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6AD" w:rsidRDefault="007C46AD" w:rsidP="007C46AD">
      <w:pPr>
        <w:spacing w:line="240" w:lineRule="exac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АНКЕТА</w:t>
      </w:r>
    </w:p>
    <w:p w:rsidR="00846ABC" w:rsidRDefault="007C46AD" w:rsidP="007C46AD">
      <w:pPr>
        <w:spacing w:line="24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включении общественной территории в </w:t>
      </w:r>
      <w:proofErr w:type="gramStart"/>
      <w:r>
        <w:rPr>
          <w:sz w:val="26"/>
          <w:szCs w:val="26"/>
        </w:rPr>
        <w:t>муниципальную</w:t>
      </w:r>
      <w:proofErr w:type="gramEnd"/>
      <w:r>
        <w:rPr>
          <w:sz w:val="26"/>
          <w:szCs w:val="26"/>
        </w:rPr>
        <w:t xml:space="preserve"> </w:t>
      </w:r>
    </w:p>
    <w:p w:rsidR="00846ABC" w:rsidRDefault="007C46AD" w:rsidP="00846ABC">
      <w:pPr>
        <w:spacing w:line="24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программу</w:t>
      </w:r>
      <w:r w:rsidR="00846AB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«Формирование  современной городской среды </w:t>
      </w:r>
    </w:p>
    <w:p w:rsidR="00846ABC" w:rsidRDefault="007C46AD" w:rsidP="00846ABC">
      <w:pPr>
        <w:spacing w:line="24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на территории </w:t>
      </w:r>
      <w:r w:rsidR="00846ABC">
        <w:rPr>
          <w:sz w:val="26"/>
          <w:szCs w:val="26"/>
        </w:rPr>
        <w:t xml:space="preserve">Корфовского городского поселения </w:t>
      </w:r>
    </w:p>
    <w:p w:rsidR="007C46AD" w:rsidRDefault="00846ABC" w:rsidP="00846ABC">
      <w:pPr>
        <w:spacing w:line="24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Хабаровского муниципального района Хабаровского края </w:t>
      </w:r>
      <w:r w:rsidR="007C46AD">
        <w:rPr>
          <w:sz w:val="26"/>
          <w:szCs w:val="26"/>
        </w:rPr>
        <w:t xml:space="preserve">на 2017 год» </w:t>
      </w:r>
    </w:p>
    <w:p w:rsidR="007C46AD" w:rsidRDefault="007C46AD" w:rsidP="007C46AD">
      <w:pPr>
        <w:spacing w:line="240" w:lineRule="exact"/>
        <w:jc w:val="center"/>
        <w:rPr>
          <w:sz w:val="26"/>
          <w:szCs w:val="26"/>
        </w:rPr>
      </w:pPr>
    </w:p>
    <w:p w:rsidR="007C46AD" w:rsidRDefault="007C46AD" w:rsidP="007C46AD">
      <w:pPr>
        <w:spacing w:line="240" w:lineRule="exac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Уважаемый </w:t>
      </w:r>
      <w:r w:rsidR="00666992">
        <w:rPr>
          <w:b/>
          <w:sz w:val="26"/>
          <w:szCs w:val="26"/>
        </w:rPr>
        <w:t>респондент</w:t>
      </w:r>
      <w:r>
        <w:rPr>
          <w:b/>
          <w:sz w:val="26"/>
          <w:szCs w:val="26"/>
        </w:rPr>
        <w:t>!</w:t>
      </w:r>
    </w:p>
    <w:p w:rsidR="00666992" w:rsidRDefault="00666992" w:rsidP="007C46AD">
      <w:pPr>
        <w:spacing w:line="240" w:lineRule="exact"/>
        <w:jc w:val="center"/>
        <w:rPr>
          <w:b/>
          <w:sz w:val="26"/>
          <w:szCs w:val="26"/>
        </w:rPr>
      </w:pPr>
    </w:p>
    <w:p w:rsidR="007C46AD" w:rsidRDefault="007C46AD" w:rsidP="007C46A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С 2017 года на территории Российской Федерации реализуется приоритетный проект «Формирование комфортной городской среды», в рамках которого будет произведено благоустройство общественных территорий, дворовых территорий в населенных пунктах численностью свыше 1000 человек. </w:t>
      </w:r>
      <w:proofErr w:type="spellStart"/>
      <w:r w:rsidR="00666992">
        <w:rPr>
          <w:sz w:val="26"/>
          <w:szCs w:val="26"/>
        </w:rPr>
        <w:t>Корфовское</w:t>
      </w:r>
      <w:proofErr w:type="spellEnd"/>
      <w:r w:rsidR="00666992">
        <w:rPr>
          <w:sz w:val="26"/>
          <w:szCs w:val="26"/>
        </w:rPr>
        <w:t xml:space="preserve"> городское</w:t>
      </w:r>
      <w:r>
        <w:rPr>
          <w:sz w:val="26"/>
          <w:szCs w:val="26"/>
        </w:rPr>
        <w:t xml:space="preserve"> поселение Хабаровского муниципального района Хабаровского края  также является участником приоритетного проекта. </w:t>
      </w:r>
    </w:p>
    <w:p w:rsidR="007C46AD" w:rsidRDefault="007C46AD" w:rsidP="007C46A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Администрацией </w:t>
      </w:r>
      <w:r w:rsidR="002A520B">
        <w:rPr>
          <w:sz w:val="26"/>
          <w:szCs w:val="26"/>
        </w:rPr>
        <w:t>городского</w:t>
      </w:r>
      <w:r>
        <w:rPr>
          <w:sz w:val="26"/>
          <w:szCs w:val="26"/>
        </w:rPr>
        <w:t xml:space="preserve"> поселения разработан проект муниципальной программы «Формирование современной городской среды на территории </w:t>
      </w:r>
      <w:r w:rsidR="00711404">
        <w:rPr>
          <w:sz w:val="26"/>
          <w:szCs w:val="26"/>
        </w:rPr>
        <w:t>Корфовского городского</w:t>
      </w:r>
      <w:r>
        <w:rPr>
          <w:sz w:val="26"/>
          <w:szCs w:val="26"/>
        </w:rPr>
        <w:t xml:space="preserve"> поселения на 2017 год», и чтобы объекты, включенные в данную программу, были действительно необходимы для большинства жителей нашего  поселения, просим Вас ответить на несколько вопросов.</w:t>
      </w:r>
    </w:p>
    <w:p w:rsidR="002A520B" w:rsidRDefault="007C46AD" w:rsidP="002A520B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С информацией о муниципальной программе «Формирование современной городской среды на территории </w:t>
      </w:r>
      <w:r w:rsidR="00711404">
        <w:rPr>
          <w:sz w:val="26"/>
          <w:szCs w:val="26"/>
        </w:rPr>
        <w:t>Корфовского городского</w:t>
      </w:r>
      <w:r>
        <w:rPr>
          <w:sz w:val="26"/>
          <w:szCs w:val="26"/>
        </w:rPr>
        <w:t xml:space="preserve"> поселения</w:t>
      </w:r>
      <w:r w:rsidR="002A520B">
        <w:rPr>
          <w:sz w:val="26"/>
          <w:szCs w:val="26"/>
        </w:rPr>
        <w:t>»</w:t>
      </w:r>
      <w:r>
        <w:rPr>
          <w:sz w:val="26"/>
          <w:szCs w:val="26"/>
        </w:rPr>
        <w:t xml:space="preserve"> Вы можете ознакомиться на официальных сайтах администрации </w:t>
      </w:r>
      <w:r w:rsidR="00711404">
        <w:rPr>
          <w:sz w:val="26"/>
          <w:szCs w:val="26"/>
        </w:rPr>
        <w:t>Корфовского городского</w:t>
      </w:r>
      <w:r>
        <w:rPr>
          <w:sz w:val="26"/>
          <w:szCs w:val="26"/>
        </w:rPr>
        <w:t xml:space="preserve"> поселения в информационно-телекоммуникационной сети «Интернет»: </w:t>
      </w:r>
      <w:r w:rsidR="002A520B" w:rsidRPr="002A520B">
        <w:rPr>
          <w:bCs/>
          <w:sz w:val="26"/>
          <w:szCs w:val="26"/>
          <w:lang w:val="en-US"/>
        </w:rPr>
        <w:t>http</w:t>
      </w:r>
      <w:r w:rsidR="002A520B" w:rsidRPr="002A520B">
        <w:rPr>
          <w:bCs/>
          <w:sz w:val="26"/>
          <w:szCs w:val="26"/>
        </w:rPr>
        <w:t>://</w:t>
      </w:r>
      <w:proofErr w:type="spellStart"/>
      <w:r w:rsidR="002A520B" w:rsidRPr="002A520B">
        <w:rPr>
          <w:bCs/>
          <w:sz w:val="26"/>
          <w:szCs w:val="26"/>
          <w:lang w:val="en-US"/>
        </w:rPr>
        <w:t>adminkorfovskoe</w:t>
      </w:r>
      <w:proofErr w:type="spellEnd"/>
      <w:r w:rsidR="002A520B" w:rsidRPr="002A520B">
        <w:rPr>
          <w:bCs/>
          <w:sz w:val="26"/>
          <w:szCs w:val="26"/>
        </w:rPr>
        <w:t>.</w:t>
      </w:r>
      <w:proofErr w:type="spellStart"/>
      <w:r w:rsidR="002A520B" w:rsidRPr="002A520B">
        <w:rPr>
          <w:bCs/>
          <w:sz w:val="26"/>
          <w:szCs w:val="26"/>
          <w:lang w:val="en-US"/>
        </w:rPr>
        <w:t>ru</w:t>
      </w:r>
      <w:proofErr w:type="spellEnd"/>
      <w:r w:rsidR="002A520B" w:rsidRPr="002A520B">
        <w:rPr>
          <w:bCs/>
          <w:sz w:val="26"/>
          <w:szCs w:val="26"/>
        </w:rPr>
        <w:t xml:space="preserve"> </w:t>
      </w:r>
    </w:p>
    <w:p w:rsidR="007C46AD" w:rsidRDefault="007C46AD" w:rsidP="002A520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Просим заполнить анкету, указав то, что Вы считаете нужным для благоустройства поселка! Ваше мнение очень важно для нас!</w:t>
      </w:r>
    </w:p>
    <w:p w:rsidR="007C46AD" w:rsidRDefault="007C46AD" w:rsidP="007C46AD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В случае</w:t>
      </w:r>
      <w:proofErr w:type="gramStart"/>
      <w:r>
        <w:rPr>
          <w:b/>
          <w:sz w:val="26"/>
          <w:szCs w:val="26"/>
        </w:rPr>
        <w:t>,</w:t>
      </w:r>
      <w:proofErr w:type="gramEnd"/>
      <w:r>
        <w:rPr>
          <w:b/>
          <w:sz w:val="26"/>
          <w:szCs w:val="26"/>
        </w:rPr>
        <w:t xml:space="preserve"> если при заполнении анкеты у Вас возникли затруднения,  предлагаем Вам воспользоваться прилагаемой памяткой</w:t>
      </w:r>
      <w:r>
        <w:rPr>
          <w:sz w:val="26"/>
          <w:szCs w:val="26"/>
        </w:rPr>
        <w:t>.</w:t>
      </w:r>
    </w:p>
    <w:p w:rsidR="002A520B" w:rsidRDefault="002A520B" w:rsidP="007C46AD">
      <w:pPr>
        <w:jc w:val="both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6099"/>
        <w:gridCol w:w="1301"/>
        <w:gridCol w:w="1335"/>
      </w:tblGrid>
      <w:tr w:rsidR="007C46AD" w:rsidTr="007C46AD"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6AD" w:rsidRDefault="007C46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</w:t>
            </w:r>
            <w:r w:rsidR="00593A34"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>
              <w:rPr>
                <w:color w:val="000000"/>
                <w:sz w:val="26"/>
                <w:szCs w:val="26"/>
              </w:rPr>
              <w:t>п</w:t>
            </w:r>
            <w:proofErr w:type="gramEnd"/>
            <w:r>
              <w:rPr>
                <w:color w:val="000000"/>
                <w:sz w:val="26"/>
                <w:szCs w:val="26"/>
              </w:rPr>
              <w:t>/п</w:t>
            </w:r>
          </w:p>
        </w:tc>
        <w:tc>
          <w:tcPr>
            <w:tcW w:w="5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6AD" w:rsidRDefault="007C46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Вопрос</w:t>
            </w:r>
          </w:p>
        </w:tc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6AD" w:rsidRDefault="007C46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Варианты ответа</w:t>
            </w:r>
          </w:p>
        </w:tc>
      </w:tr>
      <w:tr w:rsidR="007C46AD" w:rsidTr="007C46A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6AD" w:rsidRDefault="007C46A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6AD" w:rsidRDefault="007C46A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6AD" w:rsidRDefault="007C46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6AD" w:rsidRDefault="007C46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Нет</w:t>
            </w:r>
          </w:p>
        </w:tc>
      </w:tr>
      <w:tr w:rsidR="007C46AD" w:rsidTr="007C46AD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6AD" w:rsidRDefault="007C46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6AD" w:rsidRDefault="007C46A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Уведомлены ли Вы о реали</w:t>
            </w:r>
            <w:r w:rsidR="002510FB">
              <w:rPr>
                <w:color w:val="000000"/>
                <w:sz w:val="26"/>
                <w:szCs w:val="26"/>
              </w:rPr>
              <w:t xml:space="preserve">зации на территории </w:t>
            </w:r>
            <w:r w:rsidR="00711404">
              <w:rPr>
                <w:color w:val="000000"/>
                <w:sz w:val="26"/>
                <w:szCs w:val="26"/>
              </w:rPr>
              <w:t>Корфовского городского</w:t>
            </w:r>
            <w:r w:rsidR="002510FB">
              <w:rPr>
                <w:color w:val="000000"/>
                <w:sz w:val="26"/>
                <w:szCs w:val="26"/>
              </w:rPr>
              <w:t xml:space="preserve"> поселения Хабаровского муниципального района Хабаровского края</w:t>
            </w:r>
            <w:r>
              <w:rPr>
                <w:color w:val="000000"/>
                <w:sz w:val="26"/>
                <w:szCs w:val="26"/>
              </w:rPr>
              <w:t xml:space="preserve"> приоритетного проекта «Формирование комфортной городской среды»?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6AD" w:rsidRDefault="007C46AD">
            <w:pPr>
              <w:jc w:val="center"/>
              <w:rPr>
                <w:color w:val="632423"/>
                <w:sz w:val="26"/>
                <w:szCs w:val="26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6AD" w:rsidRDefault="007C46A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C46AD" w:rsidTr="007C46AD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6AD" w:rsidRDefault="007C46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6AD" w:rsidRDefault="007C46A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Посещаете ли Вы официальные сайты  администрации поселения, района?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6AD" w:rsidRDefault="007C46AD">
            <w:pPr>
              <w:jc w:val="center"/>
              <w:rPr>
                <w:color w:val="632423"/>
                <w:sz w:val="26"/>
                <w:szCs w:val="26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6AD" w:rsidRDefault="007C46A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C46AD" w:rsidTr="007C46AD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6AD" w:rsidRDefault="007C46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6AD" w:rsidRDefault="007C46A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Наиболее удобный для Вас способ ознакомления с информацией о реализации на территории городского  поселения муниципальной программы «Формирование современной городской среды» (варианты ответа: интернет, газета, информационные объявления в доступных местах и т.д.)</w:t>
            </w:r>
          </w:p>
        </w:tc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6AD" w:rsidRDefault="007C46A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C46AD" w:rsidTr="007C46AD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6AD" w:rsidRDefault="007C46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6AD" w:rsidRDefault="007C46AD" w:rsidP="002A520B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Какая общественная территория  </w:t>
            </w:r>
            <w:proofErr w:type="gramStart"/>
            <w:r>
              <w:rPr>
                <w:color w:val="000000"/>
                <w:sz w:val="26"/>
                <w:szCs w:val="26"/>
              </w:rPr>
              <w:t>поселения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по Вашему мнению подлежит благоустройству в рамках муниципальной программы «Формирование современной городской среды на территории </w:t>
            </w:r>
            <w:r w:rsidR="002A520B">
              <w:rPr>
                <w:color w:val="000000"/>
                <w:sz w:val="26"/>
                <w:szCs w:val="26"/>
              </w:rPr>
              <w:t>Корфовского городского</w:t>
            </w:r>
            <w:r>
              <w:rPr>
                <w:color w:val="000000"/>
                <w:sz w:val="26"/>
                <w:szCs w:val="26"/>
              </w:rPr>
              <w:t xml:space="preserve"> поселения на 2017 год» (могут быть указаны, спортивные площадки, </w:t>
            </w:r>
            <w:r>
              <w:rPr>
                <w:color w:val="000000"/>
                <w:sz w:val="26"/>
                <w:szCs w:val="26"/>
              </w:rPr>
              <w:lastRenderedPageBreak/>
              <w:t>детские площадки территории прилегающие к общественным объектам, пустыри*)?</w:t>
            </w:r>
          </w:p>
        </w:tc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6AD" w:rsidRDefault="007C46A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C46AD" w:rsidTr="007C46AD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6AD" w:rsidRDefault="007C46A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5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6AD" w:rsidRDefault="007C46A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Какие виды работ/</w:t>
            </w:r>
            <w:proofErr w:type="gramStart"/>
            <w:r>
              <w:rPr>
                <w:color w:val="000000"/>
                <w:sz w:val="26"/>
                <w:szCs w:val="26"/>
              </w:rPr>
              <w:t>оборудования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по Вашему мнению следует выполнить/установить на данной территории? 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6AD" w:rsidRDefault="007C46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6AD" w:rsidRDefault="007C46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Нет</w:t>
            </w:r>
          </w:p>
        </w:tc>
      </w:tr>
      <w:tr w:rsidR="007C46AD" w:rsidTr="007C46AD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6AD" w:rsidRDefault="007C46A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5.1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6AD" w:rsidRDefault="007C46A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Озеленение 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6AD" w:rsidRDefault="007C46AD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6AD" w:rsidRDefault="007C46AD">
            <w:pPr>
              <w:rPr>
                <w:color w:val="000000"/>
                <w:sz w:val="26"/>
                <w:szCs w:val="26"/>
              </w:rPr>
            </w:pPr>
          </w:p>
        </w:tc>
      </w:tr>
      <w:tr w:rsidR="007C46AD" w:rsidTr="007C46AD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6AD" w:rsidRDefault="007C46A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5.2.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6AD" w:rsidRDefault="007C46A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Покрытие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6AD" w:rsidRDefault="007C46AD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6AD" w:rsidRDefault="007C46AD">
            <w:pPr>
              <w:rPr>
                <w:color w:val="000000"/>
                <w:sz w:val="26"/>
                <w:szCs w:val="26"/>
              </w:rPr>
            </w:pPr>
          </w:p>
        </w:tc>
      </w:tr>
      <w:tr w:rsidR="007C46AD" w:rsidTr="007C46AD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6AD" w:rsidRDefault="007C46A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5.3.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6AD" w:rsidRDefault="007C46A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Малые архитектурные формы: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6AD" w:rsidRDefault="007C46AD">
            <w:pPr>
              <w:jc w:val="center"/>
              <w:rPr>
                <w:color w:val="632423"/>
                <w:sz w:val="26"/>
                <w:szCs w:val="26"/>
              </w:rPr>
            </w:pPr>
            <w:r>
              <w:rPr>
                <w:color w:val="632423"/>
                <w:sz w:val="26"/>
                <w:szCs w:val="26"/>
              </w:rPr>
              <w:t>-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6AD" w:rsidRDefault="007C46A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  <w:tr w:rsidR="007C46AD" w:rsidTr="007C46AD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6AD" w:rsidRDefault="007C46A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5.3.1.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6AD" w:rsidRDefault="007C46A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Уличное техническое оборудование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6AD" w:rsidRDefault="007C46AD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6AD" w:rsidRDefault="007C46AD">
            <w:pPr>
              <w:rPr>
                <w:color w:val="000000"/>
                <w:sz w:val="26"/>
                <w:szCs w:val="26"/>
              </w:rPr>
            </w:pPr>
          </w:p>
        </w:tc>
      </w:tr>
      <w:tr w:rsidR="007C46AD" w:rsidTr="007C46AD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6AD" w:rsidRDefault="007C46A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5.3.2.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6AD" w:rsidRDefault="007C46A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Водные устройства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6AD" w:rsidRDefault="007C46AD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6AD" w:rsidRDefault="007C46AD">
            <w:pPr>
              <w:rPr>
                <w:color w:val="000000"/>
                <w:sz w:val="26"/>
                <w:szCs w:val="26"/>
              </w:rPr>
            </w:pPr>
          </w:p>
        </w:tc>
      </w:tr>
      <w:tr w:rsidR="007C46AD" w:rsidTr="007C46AD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6AD" w:rsidRDefault="007C46A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5.3.3.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6AD" w:rsidRDefault="007C46A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Городская мебель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6AD" w:rsidRDefault="007C46AD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6AD" w:rsidRDefault="007C46AD">
            <w:pPr>
              <w:rPr>
                <w:color w:val="000000"/>
                <w:sz w:val="26"/>
                <w:szCs w:val="26"/>
              </w:rPr>
            </w:pPr>
          </w:p>
        </w:tc>
      </w:tr>
      <w:tr w:rsidR="007C46AD" w:rsidTr="007C46AD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6AD" w:rsidRDefault="007C46A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5.3.4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6AD" w:rsidRDefault="007C46AD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Улично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- коммунальное оборудование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6AD" w:rsidRDefault="007C46AD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6AD" w:rsidRDefault="007C46AD">
            <w:pPr>
              <w:rPr>
                <w:color w:val="000000"/>
                <w:sz w:val="26"/>
                <w:szCs w:val="26"/>
              </w:rPr>
            </w:pPr>
          </w:p>
        </w:tc>
      </w:tr>
      <w:tr w:rsidR="007C46AD" w:rsidTr="007C46AD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6AD" w:rsidRDefault="007C46A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5.4.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6AD" w:rsidRDefault="007C46A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Игровое оборудование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6AD" w:rsidRDefault="007C46AD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6AD" w:rsidRDefault="007C46AD">
            <w:pPr>
              <w:rPr>
                <w:color w:val="000000"/>
                <w:sz w:val="26"/>
                <w:szCs w:val="26"/>
              </w:rPr>
            </w:pPr>
          </w:p>
        </w:tc>
      </w:tr>
      <w:tr w:rsidR="007C46AD" w:rsidTr="007C46AD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6AD" w:rsidRDefault="007C46A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5.4.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6AD" w:rsidRDefault="007C46A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Спортивное оборудование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6AD" w:rsidRDefault="007C46AD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6AD" w:rsidRDefault="007C46AD">
            <w:pPr>
              <w:rPr>
                <w:color w:val="000000"/>
                <w:sz w:val="26"/>
                <w:szCs w:val="26"/>
              </w:rPr>
            </w:pPr>
          </w:p>
        </w:tc>
      </w:tr>
      <w:tr w:rsidR="007C46AD" w:rsidTr="007C46AD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6AD" w:rsidRDefault="007C46A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5.6.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6AD" w:rsidRDefault="007C46A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Освещение и осветительное оборудование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6AD" w:rsidRDefault="007C46AD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6AD" w:rsidRDefault="007C46AD">
            <w:pPr>
              <w:rPr>
                <w:color w:val="000000"/>
                <w:sz w:val="26"/>
                <w:szCs w:val="26"/>
              </w:rPr>
            </w:pPr>
          </w:p>
        </w:tc>
      </w:tr>
      <w:tr w:rsidR="007C46AD" w:rsidTr="007C46AD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6AD" w:rsidRDefault="007C46A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5.7.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6AD" w:rsidRDefault="007C46A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Некапитальные нестационарные сооружения: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6AD" w:rsidRDefault="007C46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6AD" w:rsidRDefault="007C46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  <w:tr w:rsidR="007C46AD" w:rsidTr="007C46AD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6AD" w:rsidRDefault="007C46A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5.7.1.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6AD" w:rsidRDefault="007C46A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Объекты мелкорозничной торговли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6AD" w:rsidRDefault="007C46AD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6AD" w:rsidRDefault="007C46AD">
            <w:pPr>
              <w:rPr>
                <w:color w:val="000000"/>
                <w:sz w:val="26"/>
                <w:szCs w:val="26"/>
              </w:rPr>
            </w:pPr>
          </w:p>
        </w:tc>
      </w:tr>
      <w:tr w:rsidR="007C46AD" w:rsidTr="007C46AD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6AD" w:rsidRDefault="007C46A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5.7.2.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6AD" w:rsidRDefault="007C46A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Наземные туалетные кабинки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6AD" w:rsidRDefault="007C46AD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6AD" w:rsidRDefault="007C46AD">
            <w:pPr>
              <w:rPr>
                <w:color w:val="000000"/>
                <w:sz w:val="26"/>
                <w:szCs w:val="26"/>
              </w:rPr>
            </w:pPr>
          </w:p>
        </w:tc>
      </w:tr>
      <w:tr w:rsidR="007C46AD" w:rsidTr="007C46AD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6AD" w:rsidRDefault="007C46A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5.7.3.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6AD" w:rsidRDefault="007C46A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Объекты попутного бытового обслуживания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6AD" w:rsidRDefault="007C46AD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6AD" w:rsidRDefault="007C46AD">
            <w:pPr>
              <w:rPr>
                <w:color w:val="000000"/>
                <w:sz w:val="26"/>
                <w:szCs w:val="26"/>
              </w:rPr>
            </w:pPr>
          </w:p>
        </w:tc>
      </w:tr>
      <w:tr w:rsidR="007C46AD" w:rsidTr="007C46AD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6AD" w:rsidRDefault="007C46A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5.8.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6AD" w:rsidRDefault="007C46A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Площадки: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6AD" w:rsidRDefault="007C46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6AD" w:rsidRDefault="007C46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  <w:tr w:rsidR="007C46AD" w:rsidTr="007C46AD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6AD" w:rsidRDefault="007C46A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5.8.1.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6AD" w:rsidRDefault="007C46A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Для игры детей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6AD" w:rsidRDefault="007C46AD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6AD" w:rsidRDefault="007C46AD">
            <w:pPr>
              <w:rPr>
                <w:color w:val="000000"/>
                <w:sz w:val="26"/>
                <w:szCs w:val="26"/>
              </w:rPr>
            </w:pPr>
          </w:p>
        </w:tc>
      </w:tr>
      <w:tr w:rsidR="007C46AD" w:rsidTr="007C46AD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6AD" w:rsidRDefault="007C46A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5.8.2.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6AD" w:rsidRDefault="007C46A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Отдыха взрослых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6AD" w:rsidRDefault="007C46AD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6AD" w:rsidRDefault="007C46AD">
            <w:pPr>
              <w:rPr>
                <w:color w:val="000000"/>
                <w:sz w:val="26"/>
                <w:szCs w:val="26"/>
              </w:rPr>
            </w:pPr>
          </w:p>
        </w:tc>
      </w:tr>
      <w:tr w:rsidR="007C46AD" w:rsidTr="007C46AD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6AD" w:rsidRDefault="007C46A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5.8.3.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6AD" w:rsidRDefault="007C46A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Установки мусоросборников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6AD" w:rsidRDefault="007C46AD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6AD" w:rsidRDefault="007C46AD">
            <w:pPr>
              <w:rPr>
                <w:color w:val="000000"/>
                <w:sz w:val="26"/>
                <w:szCs w:val="26"/>
              </w:rPr>
            </w:pPr>
          </w:p>
        </w:tc>
      </w:tr>
      <w:tr w:rsidR="007C46AD" w:rsidTr="007C46AD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6AD" w:rsidRDefault="007C46A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5.8.4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6AD" w:rsidRDefault="007C46A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Выгула и дрессировки собак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6AD" w:rsidRDefault="007C46AD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6AD" w:rsidRDefault="007C46AD">
            <w:pPr>
              <w:rPr>
                <w:color w:val="000000"/>
                <w:sz w:val="26"/>
                <w:szCs w:val="26"/>
              </w:rPr>
            </w:pPr>
          </w:p>
        </w:tc>
      </w:tr>
      <w:tr w:rsidR="007C46AD" w:rsidTr="007C46AD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6AD" w:rsidRDefault="007C46A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5.9.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6AD" w:rsidRDefault="007C46A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Стоянок автомобилей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6AD" w:rsidRDefault="007C46AD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6AD" w:rsidRDefault="007C46AD">
            <w:pPr>
              <w:rPr>
                <w:color w:val="000000"/>
                <w:sz w:val="26"/>
                <w:szCs w:val="26"/>
              </w:rPr>
            </w:pPr>
          </w:p>
        </w:tc>
      </w:tr>
      <w:tr w:rsidR="007C46AD" w:rsidTr="007C46AD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6AD" w:rsidRDefault="007C46A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5.10.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6AD" w:rsidRDefault="007C46A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Пешеходные коммуникации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6AD" w:rsidRDefault="007C46AD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6AD" w:rsidRDefault="007C46AD">
            <w:pPr>
              <w:rPr>
                <w:color w:val="000000"/>
                <w:sz w:val="26"/>
                <w:szCs w:val="26"/>
              </w:rPr>
            </w:pPr>
          </w:p>
        </w:tc>
      </w:tr>
      <w:tr w:rsidR="007C46AD" w:rsidTr="007C46AD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6AD" w:rsidRDefault="007C46A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5.11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6AD" w:rsidRDefault="007C46A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Элементы инженерной подготовки и защиты территории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6AD" w:rsidRDefault="007C46AD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6AD" w:rsidRDefault="007C46AD">
            <w:pPr>
              <w:rPr>
                <w:color w:val="000000"/>
                <w:sz w:val="26"/>
                <w:szCs w:val="26"/>
              </w:rPr>
            </w:pPr>
          </w:p>
        </w:tc>
      </w:tr>
      <w:tr w:rsidR="007C46AD" w:rsidTr="007C46AD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6AD" w:rsidRDefault="007C46A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5.12.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6AD" w:rsidRDefault="007C46A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Ограждения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6AD" w:rsidRDefault="007C46AD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6AD" w:rsidRDefault="007C46AD">
            <w:pPr>
              <w:rPr>
                <w:color w:val="000000"/>
                <w:sz w:val="26"/>
                <w:szCs w:val="26"/>
              </w:rPr>
            </w:pPr>
          </w:p>
        </w:tc>
      </w:tr>
      <w:tr w:rsidR="007C46AD" w:rsidTr="008306B3">
        <w:trPr>
          <w:trHeight w:val="709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6AD" w:rsidRDefault="007C46A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6.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6AD" w:rsidRDefault="007C46A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Иное</w:t>
            </w:r>
          </w:p>
          <w:p w:rsidR="007C46AD" w:rsidRDefault="007C46AD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6AD" w:rsidRDefault="007C46AD">
            <w:pPr>
              <w:rPr>
                <w:sz w:val="26"/>
                <w:szCs w:val="26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6AD" w:rsidRDefault="007C46AD">
            <w:pPr>
              <w:rPr>
                <w:color w:val="000000"/>
                <w:sz w:val="26"/>
                <w:szCs w:val="26"/>
              </w:rPr>
            </w:pPr>
          </w:p>
        </w:tc>
      </w:tr>
      <w:tr w:rsidR="007C46AD" w:rsidTr="007C46AD">
        <w:trPr>
          <w:trHeight w:val="2763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6AD" w:rsidRDefault="007C46A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7.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6AD" w:rsidRDefault="007C46AD" w:rsidP="008306B3">
            <w:pPr>
              <w:jc w:val="both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Планируете ли Вы принять участие в общественном обсуждении проекта муниципальной программы  «Формирование современной городской среды на территории </w:t>
            </w:r>
            <w:r w:rsidR="00711404">
              <w:rPr>
                <w:color w:val="000000"/>
                <w:sz w:val="26"/>
                <w:szCs w:val="26"/>
              </w:rPr>
              <w:t>Корфовского городского</w:t>
            </w:r>
            <w:r>
              <w:rPr>
                <w:color w:val="000000"/>
                <w:sz w:val="26"/>
                <w:szCs w:val="26"/>
              </w:rPr>
              <w:t xml:space="preserve"> поселения на 2017 год», которое состоится </w:t>
            </w:r>
            <w:r w:rsidR="008306B3">
              <w:rPr>
                <w:color w:val="000000"/>
                <w:sz w:val="26"/>
                <w:szCs w:val="26"/>
              </w:rPr>
              <w:t>09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8306B3">
              <w:rPr>
                <w:color w:val="000000"/>
                <w:sz w:val="26"/>
                <w:szCs w:val="26"/>
              </w:rPr>
              <w:t>июня</w:t>
            </w:r>
            <w:r>
              <w:rPr>
                <w:color w:val="000000"/>
                <w:sz w:val="26"/>
                <w:szCs w:val="26"/>
              </w:rPr>
              <w:t xml:space="preserve"> 2017  года в 18-00 в помещении </w:t>
            </w:r>
            <w:r w:rsidR="008306B3">
              <w:rPr>
                <w:color w:val="000000"/>
                <w:sz w:val="26"/>
                <w:szCs w:val="26"/>
              </w:rPr>
              <w:t>Дома культуры п. Корфовский</w:t>
            </w:r>
            <w:r>
              <w:rPr>
                <w:color w:val="000000"/>
                <w:sz w:val="26"/>
                <w:szCs w:val="26"/>
              </w:rPr>
              <w:t>, если планируете, укажите контактный телефон, по которому Вас можно лично пригласить для общественного</w:t>
            </w:r>
            <w:r w:rsidR="008306B3">
              <w:rPr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обсуждения___________________________________</w:t>
            </w:r>
            <w:proofErr w:type="gramEnd"/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6AD" w:rsidRDefault="007C46AD">
            <w:pPr>
              <w:rPr>
                <w:color w:val="632423"/>
                <w:sz w:val="26"/>
                <w:szCs w:val="26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6AD" w:rsidRDefault="007C46AD">
            <w:pPr>
              <w:rPr>
                <w:color w:val="000000"/>
                <w:sz w:val="26"/>
                <w:szCs w:val="26"/>
              </w:rPr>
            </w:pPr>
          </w:p>
        </w:tc>
      </w:tr>
    </w:tbl>
    <w:p w:rsidR="007C46AD" w:rsidRDefault="007C46AD" w:rsidP="007C46AD">
      <w:pPr>
        <w:ind w:left="-142" w:firstLine="502"/>
        <w:jc w:val="both"/>
        <w:rPr>
          <w:sz w:val="26"/>
          <w:szCs w:val="26"/>
        </w:rPr>
      </w:pPr>
      <w:r>
        <w:rPr>
          <w:sz w:val="26"/>
          <w:szCs w:val="26"/>
        </w:rPr>
        <w:t>*- в случае предложения варианта «пустырь», укажите примерное расположение и предполагаемое Вами функциональное назначение создаваемого объекта (например, спортивная площадка).</w:t>
      </w:r>
    </w:p>
    <w:p w:rsidR="007C46AD" w:rsidRDefault="007C46AD" w:rsidP="007C46A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______________________                       </w:t>
      </w:r>
      <w:r w:rsidR="00D10C77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/___________________________/</w:t>
      </w:r>
    </w:p>
    <w:p w:rsidR="007C46AD" w:rsidRPr="00846ABC" w:rsidRDefault="007C46AD" w:rsidP="00846AB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подпись                                                            расшифровка</w:t>
      </w:r>
    </w:p>
    <w:p w:rsidR="00016999" w:rsidRDefault="00016999" w:rsidP="007C46AD">
      <w:pPr>
        <w:jc w:val="center"/>
        <w:rPr>
          <w:b/>
        </w:rPr>
      </w:pPr>
    </w:p>
    <w:p w:rsidR="00016999" w:rsidRDefault="00016999" w:rsidP="007C46AD">
      <w:pPr>
        <w:jc w:val="center"/>
        <w:rPr>
          <w:b/>
        </w:rPr>
      </w:pPr>
    </w:p>
    <w:p w:rsidR="007C46AD" w:rsidRDefault="007C46AD" w:rsidP="007C46AD">
      <w:pPr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>ПАМЯТКА</w:t>
      </w:r>
    </w:p>
    <w:p w:rsidR="007C46AD" w:rsidRDefault="007C46AD" w:rsidP="007C46AD">
      <w:pPr>
        <w:spacing w:line="240" w:lineRule="exact"/>
        <w:jc w:val="center"/>
        <w:rPr>
          <w:b/>
        </w:rPr>
      </w:pPr>
      <w:r>
        <w:rPr>
          <w:b/>
        </w:rPr>
        <w:t>по заполнению анкеты</w:t>
      </w:r>
      <w:r>
        <w:rPr>
          <w:sz w:val="28"/>
          <w:szCs w:val="28"/>
        </w:rPr>
        <w:t xml:space="preserve"> о </w:t>
      </w:r>
      <w:r>
        <w:rPr>
          <w:b/>
        </w:rPr>
        <w:t xml:space="preserve">включении общественной территории в муниципальную программу «Формирование  современной городской среды на территории </w:t>
      </w:r>
    </w:p>
    <w:p w:rsidR="007C46AD" w:rsidRDefault="00711404" w:rsidP="007C46AD">
      <w:pPr>
        <w:spacing w:line="240" w:lineRule="exact"/>
        <w:jc w:val="center"/>
        <w:rPr>
          <w:b/>
        </w:rPr>
      </w:pPr>
      <w:r>
        <w:rPr>
          <w:b/>
        </w:rPr>
        <w:t>Корфовского городского</w:t>
      </w:r>
      <w:r w:rsidR="007C46AD">
        <w:rPr>
          <w:b/>
        </w:rPr>
        <w:t xml:space="preserve"> поселения Хабаровского муниципального района</w:t>
      </w:r>
      <w:r w:rsidR="002510FB">
        <w:rPr>
          <w:b/>
        </w:rPr>
        <w:t xml:space="preserve"> Хабаровского края</w:t>
      </w:r>
      <w:r w:rsidR="007C46AD">
        <w:rPr>
          <w:b/>
        </w:rPr>
        <w:t xml:space="preserve"> на 2017 год» </w:t>
      </w:r>
    </w:p>
    <w:p w:rsidR="007C46AD" w:rsidRDefault="007C46AD" w:rsidP="007C46AD">
      <w:pPr>
        <w:spacing w:line="240" w:lineRule="exact"/>
        <w:jc w:val="center"/>
        <w:rPr>
          <w:b/>
        </w:rPr>
      </w:pPr>
    </w:p>
    <w:p w:rsidR="007C46AD" w:rsidRDefault="007C46AD" w:rsidP="00846ABC">
      <w:pPr>
        <w:spacing w:line="240" w:lineRule="exact"/>
        <w:jc w:val="center"/>
        <w:rPr>
          <w:sz w:val="22"/>
          <w:szCs w:val="22"/>
        </w:rPr>
      </w:pPr>
      <w:r>
        <w:rPr>
          <w:sz w:val="22"/>
          <w:szCs w:val="22"/>
        </w:rPr>
        <w:t>При составлении анкеты использованы следующие основные понятия:</w:t>
      </w:r>
    </w:p>
    <w:p w:rsidR="00846ABC" w:rsidRPr="00846ABC" w:rsidRDefault="00846ABC" w:rsidP="00846ABC">
      <w:pPr>
        <w:spacing w:line="240" w:lineRule="exact"/>
        <w:jc w:val="center"/>
        <w:rPr>
          <w:sz w:val="22"/>
          <w:szCs w:val="22"/>
        </w:rPr>
      </w:pPr>
    </w:p>
    <w:p w:rsidR="007C46AD" w:rsidRDefault="007C46AD" w:rsidP="007C46AD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 Общественные территории – территория общего пользования, которыми беспрепятственно пользуется неограниченный круг лиц соответствующего функционального назначения (</w:t>
      </w:r>
      <w:r w:rsidR="002510FB">
        <w:rPr>
          <w:color w:val="000000"/>
          <w:sz w:val="22"/>
          <w:szCs w:val="22"/>
        </w:rPr>
        <w:t xml:space="preserve">в том числе площади, </w:t>
      </w:r>
      <w:r>
        <w:rPr>
          <w:color w:val="000000"/>
          <w:sz w:val="22"/>
          <w:szCs w:val="22"/>
        </w:rPr>
        <w:t xml:space="preserve"> улицы, пешеходные зоны, береговые полосы водных объектов общего поль</w:t>
      </w:r>
      <w:r w:rsidR="002510FB">
        <w:rPr>
          <w:color w:val="000000"/>
          <w:sz w:val="22"/>
          <w:szCs w:val="22"/>
        </w:rPr>
        <w:t xml:space="preserve">зования, скверы,  </w:t>
      </w:r>
      <w:r>
        <w:rPr>
          <w:color w:val="000000"/>
          <w:sz w:val="22"/>
          <w:szCs w:val="22"/>
        </w:rPr>
        <w:t xml:space="preserve"> пустыри, муниципальные рынки, территории возле общественных зданий, как правило, Домов культуры).</w:t>
      </w:r>
    </w:p>
    <w:p w:rsidR="007C46AD" w:rsidRDefault="007C46AD" w:rsidP="007C46AD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Благоустройство территории – комплекс мероприятий по инженерной подготовке и обеспечению безопасности, озеленению, устройству покрытий, освещению, размещению малых архитектурных форм.</w:t>
      </w:r>
    </w:p>
    <w:p w:rsidR="007C46AD" w:rsidRDefault="007C46AD" w:rsidP="007C46AD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 Элементы благоустройства территории –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сооружения.</w:t>
      </w:r>
    </w:p>
    <w:p w:rsidR="007C46AD" w:rsidRDefault="007C46AD" w:rsidP="007C46AD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 Озеленение – элемент благоустройства и ландшафтной организации территории, обеспечивающий формирование среды муниципального образования с активным использованием растительных компонентов, а также поддержание ранее созданной или изначально существующей природной среды на территории муниципального образования.</w:t>
      </w:r>
    </w:p>
    <w:p w:rsidR="007C46AD" w:rsidRDefault="007C46AD" w:rsidP="007C46AD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 </w:t>
      </w:r>
      <w:proofErr w:type="gramStart"/>
      <w:r>
        <w:rPr>
          <w:color w:val="000000"/>
          <w:sz w:val="22"/>
          <w:szCs w:val="22"/>
        </w:rPr>
        <w:t xml:space="preserve">Покрытия поверхности - твердые (капитальные) - монолитные или сборные, выполняемые из асфальтобетона, </w:t>
      </w:r>
      <w:proofErr w:type="spellStart"/>
      <w:r>
        <w:rPr>
          <w:color w:val="000000"/>
          <w:sz w:val="22"/>
          <w:szCs w:val="22"/>
        </w:rPr>
        <w:t>цементобетона</w:t>
      </w:r>
      <w:proofErr w:type="spellEnd"/>
      <w:r>
        <w:rPr>
          <w:color w:val="000000"/>
          <w:sz w:val="22"/>
          <w:szCs w:val="22"/>
        </w:rPr>
        <w:t>, природного камня;  мягкие (некапитальные) - выполняемые из природных или искусственных сыпучих материалов (песок, щебень, гранитные высевки, керамзит, резиновая крошка и др.), уплотненных или укрепленных вяжущими; газонные, выполняемые по специальным технологиям подготовки и посадки травяного покрова; комбинированные, представляющие сочетания покрытий, указанных выше (например, плитка, утопленная в газон и т.п.).</w:t>
      </w:r>
      <w:proofErr w:type="gramEnd"/>
    </w:p>
    <w:p w:rsidR="007C46AD" w:rsidRDefault="007C46AD" w:rsidP="007C46AD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 Малые архитектурные формы:</w:t>
      </w:r>
    </w:p>
    <w:p w:rsidR="007C46AD" w:rsidRDefault="007C46AD" w:rsidP="007C46AD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6.1. Водные устройства - фонтаны, питьевые фонтанчики, бюветы, родники, декоративные водоемы. </w:t>
      </w:r>
    </w:p>
    <w:p w:rsidR="007C46AD" w:rsidRDefault="007C46AD" w:rsidP="007C46AD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6.2. Мебель муниципального образования</w:t>
      </w:r>
      <w:proofErr w:type="gramStart"/>
      <w:r>
        <w:rPr>
          <w:color w:val="000000"/>
          <w:sz w:val="22"/>
          <w:szCs w:val="22"/>
        </w:rPr>
        <w:t xml:space="preserve"> -: </w:t>
      </w:r>
      <w:proofErr w:type="gramEnd"/>
      <w:r>
        <w:rPr>
          <w:color w:val="000000"/>
          <w:sz w:val="22"/>
          <w:szCs w:val="22"/>
        </w:rPr>
        <w:t>различные виды скамей отдыха, размещаемые на территории общественных пространств; скамей и столов - на площадках для настольных игр, летних кафе и др.</w:t>
      </w:r>
    </w:p>
    <w:p w:rsidR="007C46AD" w:rsidRDefault="007C46AD" w:rsidP="007C46AD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6.3. К уличному техническому оборудованию относятся: почтовые ящики, автоматы по продаже воды и др., торговые палатки, элементы инженерного оборудования (подъемные площадки для инвалидных колясок, смотровые люки, решетки </w:t>
      </w:r>
      <w:proofErr w:type="spellStart"/>
      <w:r>
        <w:rPr>
          <w:color w:val="000000"/>
          <w:sz w:val="22"/>
          <w:szCs w:val="22"/>
        </w:rPr>
        <w:t>дождеприемных</w:t>
      </w:r>
      <w:proofErr w:type="spellEnd"/>
      <w:r>
        <w:rPr>
          <w:color w:val="000000"/>
          <w:sz w:val="22"/>
          <w:szCs w:val="22"/>
        </w:rPr>
        <w:t xml:space="preserve"> колодцев, вентиляционные шахты подземных коммуникаций.).</w:t>
      </w:r>
    </w:p>
    <w:p w:rsidR="007C46AD" w:rsidRDefault="007C46AD" w:rsidP="007C46AD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6.4. Улично-коммунальное оборудование - контейнеры и урны. </w:t>
      </w:r>
    </w:p>
    <w:p w:rsidR="007C46AD" w:rsidRDefault="007C46AD" w:rsidP="007C46AD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7. Игровое и спортивное оборудование представлено игровыми, физкультурно-оздоровительными устройствами, сооружениями и (или) их комплексами. </w:t>
      </w:r>
    </w:p>
    <w:p w:rsidR="007C46AD" w:rsidRDefault="007C46AD" w:rsidP="007C46AD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8. Спортивное оборудование -  в виде специальных физкультурных снарядов и тренажеров, как заводского изготовления, так и из бревен и брусьев со специально обработанной поверхностью. </w:t>
      </w:r>
    </w:p>
    <w:p w:rsidR="007C46AD" w:rsidRDefault="007C46AD" w:rsidP="007C46AD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9. Освещение и осветительное оборудование - функциональное, архитектурное и информационное освещение.</w:t>
      </w:r>
    </w:p>
    <w:p w:rsidR="007C46AD" w:rsidRDefault="007C46AD" w:rsidP="007C46AD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10.  Некапитальные нестационарные сооружения  -  выполненные из легких конструкций объекты мелкорозничной торговли, попутного бытового обслуживания и питания, остановочные павильоны, наземные туалетные кабины. </w:t>
      </w:r>
    </w:p>
    <w:p w:rsidR="007C46AD" w:rsidRDefault="007C46AD" w:rsidP="007C46AD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11. Пешеходные коммуникации - тротуары, аллеи, дорожки, тропинки. </w:t>
      </w:r>
    </w:p>
    <w:p w:rsidR="007C46AD" w:rsidRDefault="007C46AD" w:rsidP="007C46AD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12. Элементы инженерной подготовки и защиты территории – выравнивание рельефа и обеспечение поверхностного водоотвода</w:t>
      </w:r>
    </w:p>
    <w:p w:rsidR="007C46AD" w:rsidRDefault="007C46AD" w:rsidP="007C46AD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13. </w:t>
      </w:r>
      <w:proofErr w:type="gramStart"/>
      <w:r>
        <w:rPr>
          <w:color w:val="000000"/>
          <w:sz w:val="22"/>
          <w:szCs w:val="22"/>
        </w:rPr>
        <w:t>Виды ограждений: по назначению (декоративные, защитные, их сочетание), высоте (низкие - 0,3 - 1,0 м, средние - 1,1 - 1,7 м, высокие - 1,8 - 3,0 м), виду материала (металлические, железобетонные и др.), степени проницаемости для взгляда (прозрачные, глухие), степени стационарности (постоянные, временные, передвижные).</w:t>
      </w:r>
      <w:proofErr w:type="gramEnd"/>
    </w:p>
    <w:p w:rsidR="007C46AD" w:rsidRDefault="007C46AD" w:rsidP="007C46AD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2"/>
          <w:szCs w:val="22"/>
        </w:rPr>
      </w:pPr>
    </w:p>
    <w:p w:rsidR="007C46AD" w:rsidRDefault="007C46AD" w:rsidP="007C46AD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2"/>
          <w:szCs w:val="22"/>
        </w:rPr>
      </w:pPr>
    </w:p>
    <w:p w:rsidR="007C46AD" w:rsidRDefault="007C46AD" w:rsidP="007C46AD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2"/>
          <w:szCs w:val="22"/>
        </w:rPr>
      </w:pPr>
    </w:p>
    <w:p w:rsidR="007C46AD" w:rsidRDefault="007C46AD" w:rsidP="002C2AAE">
      <w:pPr>
        <w:autoSpaceDE w:val="0"/>
        <w:autoSpaceDN w:val="0"/>
        <w:adjustRightInd w:val="0"/>
        <w:ind w:firstLine="540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2510FB">
        <w:rPr>
          <w:color w:val="000000"/>
          <w:sz w:val="28"/>
          <w:szCs w:val="28"/>
        </w:rPr>
        <w:t xml:space="preserve">важаемые жители </w:t>
      </w:r>
      <w:r w:rsidR="002C2AAE">
        <w:rPr>
          <w:color w:val="000000"/>
          <w:sz w:val="28"/>
          <w:szCs w:val="28"/>
        </w:rPr>
        <w:t>Корфовского городского поселения</w:t>
      </w:r>
      <w:r>
        <w:rPr>
          <w:color w:val="000000"/>
          <w:sz w:val="28"/>
          <w:szCs w:val="28"/>
        </w:rPr>
        <w:t>!</w:t>
      </w:r>
    </w:p>
    <w:p w:rsidR="002C2AAE" w:rsidRDefault="002C2AAE" w:rsidP="002C2AAE">
      <w:pPr>
        <w:autoSpaceDE w:val="0"/>
        <w:autoSpaceDN w:val="0"/>
        <w:adjustRightInd w:val="0"/>
        <w:ind w:firstLine="540"/>
        <w:jc w:val="center"/>
        <w:outlineLvl w:val="0"/>
        <w:rPr>
          <w:color w:val="000000"/>
          <w:sz w:val="28"/>
          <w:szCs w:val="28"/>
        </w:rPr>
      </w:pPr>
    </w:p>
    <w:p w:rsidR="007C46AD" w:rsidRDefault="007C46AD" w:rsidP="007C46AD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Данную анкету вы можете заполнить в электронном виде и предоставить в </w:t>
      </w:r>
      <w:r w:rsidR="002510FB">
        <w:rPr>
          <w:color w:val="000000"/>
          <w:sz w:val="28"/>
          <w:szCs w:val="28"/>
        </w:rPr>
        <w:t xml:space="preserve">администрацию </w:t>
      </w:r>
      <w:r w:rsidR="00711404">
        <w:rPr>
          <w:color w:val="000000"/>
          <w:sz w:val="28"/>
          <w:szCs w:val="28"/>
        </w:rPr>
        <w:t>Корфовского городского</w:t>
      </w:r>
      <w:r w:rsidR="002510FB">
        <w:rPr>
          <w:color w:val="000000"/>
          <w:sz w:val="28"/>
          <w:szCs w:val="28"/>
        </w:rPr>
        <w:t xml:space="preserve"> поселения по адресу: </w:t>
      </w:r>
      <w:r w:rsidR="002C2AAE">
        <w:rPr>
          <w:color w:val="000000"/>
          <w:sz w:val="28"/>
          <w:szCs w:val="28"/>
        </w:rPr>
        <w:t xml:space="preserve">680000, Хабаровский край, Хабаровский район, </w:t>
      </w:r>
      <w:proofErr w:type="spellStart"/>
      <w:r w:rsidR="002C2AAE">
        <w:rPr>
          <w:color w:val="000000"/>
          <w:sz w:val="28"/>
          <w:szCs w:val="28"/>
        </w:rPr>
        <w:t>р.п</w:t>
      </w:r>
      <w:proofErr w:type="spellEnd"/>
      <w:r w:rsidR="002C2AAE">
        <w:rPr>
          <w:color w:val="000000"/>
          <w:sz w:val="28"/>
          <w:szCs w:val="28"/>
        </w:rPr>
        <w:t xml:space="preserve">. Корфовский, ул. </w:t>
      </w:r>
      <w:proofErr w:type="gramStart"/>
      <w:r w:rsidR="002C2AAE">
        <w:rPr>
          <w:color w:val="000000"/>
          <w:sz w:val="28"/>
          <w:szCs w:val="28"/>
        </w:rPr>
        <w:t>Таежная</w:t>
      </w:r>
      <w:proofErr w:type="gramEnd"/>
      <w:r w:rsidR="002C2AAE">
        <w:rPr>
          <w:color w:val="000000"/>
          <w:sz w:val="28"/>
          <w:szCs w:val="28"/>
        </w:rPr>
        <w:t>, д. 19</w:t>
      </w:r>
    </w:p>
    <w:p w:rsidR="002C2AAE" w:rsidRDefault="002C2AAE" w:rsidP="007C46AD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</w:rPr>
      </w:pPr>
    </w:p>
    <w:p w:rsidR="002C2AAE" w:rsidRDefault="002C2AAE" w:rsidP="007C46AD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</w:rPr>
      </w:pPr>
    </w:p>
    <w:p w:rsidR="007C46AD" w:rsidRDefault="002C2AAE" w:rsidP="007C46AD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Телефон для справок: 8 (4212) 49-23-49, 49-22-98, 96-95-74</w:t>
      </w:r>
    </w:p>
    <w:p w:rsidR="00AB4F45" w:rsidRDefault="00AB4F45"/>
    <w:sectPr w:rsidR="00AB4F45" w:rsidSect="00846ABC"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46AD"/>
    <w:rsid w:val="00001E96"/>
    <w:rsid w:val="00016999"/>
    <w:rsid w:val="002510FB"/>
    <w:rsid w:val="002A520B"/>
    <w:rsid w:val="002C2AAE"/>
    <w:rsid w:val="00512A05"/>
    <w:rsid w:val="00593A34"/>
    <w:rsid w:val="00666992"/>
    <w:rsid w:val="00711404"/>
    <w:rsid w:val="007C46AD"/>
    <w:rsid w:val="008306B3"/>
    <w:rsid w:val="00846ABC"/>
    <w:rsid w:val="009A3E20"/>
    <w:rsid w:val="00AB4F45"/>
    <w:rsid w:val="00D10C77"/>
    <w:rsid w:val="00DB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C46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8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Корф Адм</cp:lastModifiedBy>
  <cp:revision>16</cp:revision>
  <cp:lastPrinted>2017-05-15T01:35:00Z</cp:lastPrinted>
  <dcterms:created xsi:type="dcterms:W3CDTF">2017-05-15T00:46:00Z</dcterms:created>
  <dcterms:modified xsi:type="dcterms:W3CDTF">2017-05-26T03:36:00Z</dcterms:modified>
</cp:coreProperties>
</file>