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E" w:rsidRPr="001570C0" w:rsidRDefault="00CA3C6E" w:rsidP="00CA3C6E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CA3C6E" w:rsidRPr="001570C0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CA3C6E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CA3C6E" w:rsidRPr="00811867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CA3C6E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C6E" w:rsidRPr="001570C0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A3C6E" w:rsidRPr="00AB3370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6E" w:rsidRPr="00CA3C6E" w:rsidRDefault="00B54C1A" w:rsidP="00CA3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21.08.2018 </w:t>
      </w:r>
      <w:r w:rsidR="00CA3C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C327E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233</w:t>
      </w:r>
    </w:p>
    <w:p w:rsidR="00CA3C6E" w:rsidRPr="00811867" w:rsidRDefault="00CA3C6E" w:rsidP="00CA3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п. Корфовский</w:t>
      </w:r>
    </w:p>
    <w:p w:rsidR="00415ABB" w:rsidRPr="004D055F" w:rsidRDefault="00415ABB" w:rsidP="00DE4BB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DE4B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C139DB" w:rsidP="00CA3C6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55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3C6E">
        <w:rPr>
          <w:rFonts w:ascii="Times New Roman" w:hAnsi="Times New Roman" w:cs="Times New Roman"/>
          <w:b w:val="0"/>
          <w:sz w:val="28"/>
          <w:szCs w:val="28"/>
        </w:rPr>
        <w:t>«</w:t>
      </w:r>
      <w:r w:rsidR="001B20E7" w:rsidRPr="001B20E7">
        <w:rPr>
          <w:rFonts w:ascii="Times New Roman" w:hAnsi="Times New Roman" w:cs="Times New Roman"/>
          <w:b w:val="0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CA3C6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0E" w:rsidRDefault="00D8490E" w:rsidP="00D84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 ред. постановления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Корфовского городского поселения</w:t>
      </w:r>
    </w:p>
    <w:p w:rsidR="00D8490E" w:rsidRPr="00200AC4" w:rsidRDefault="00D8490E" w:rsidP="00D849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11.12.2018 № 353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490E" w:rsidRPr="004D055F" w:rsidRDefault="00D8490E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EC1" w:rsidRPr="004D055F" w:rsidRDefault="002247CB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84EC1" w:rsidRPr="004D055F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84EC1" w:rsidRPr="004D055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84EC1" w:rsidRPr="004D05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84EC1" w:rsidRPr="004D055F">
        <w:rPr>
          <w:rFonts w:ascii="Times New Roman" w:hAnsi="Times New Roman" w:cs="Times New Roman"/>
          <w:sz w:val="28"/>
          <w:szCs w:val="28"/>
        </w:rPr>
        <w:t>, Устава Корфовского городского поселения</w:t>
      </w:r>
      <w:r w:rsidR="0078326A" w:rsidRPr="0078326A">
        <w:rPr>
          <w:rFonts w:ascii="Times New Roman" w:hAnsi="Times New Roman" w:cs="Times New Roman"/>
          <w:sz w:val="28"/>
          <w:szCs w:val="28"/>
        </w:rPr>
        <w:t xml:space="preserve"> </w:t>
      </w:r>
      <w:r w:rsidR="0078326A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84EC1" w:rsidRPr="004D055F">
        <w:rPr>
          <w:rFonts w:ascii="Times New Roman" w:hAnsi="Times New Roman" w:cs="Times New Roman"/>
          <w:sz w:val="28"/>
          <w:szCs w:val="28"/>
        </w:rPr>
        <w:t>, администрация Корфовского городского поселения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526A7D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DE4BB4" w:rsidRPr="004D055F" w:rsidRDefault="00D84EC1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ПОСТАНОВЛЯЕТ</w:t>
      </w:r>
      <w:r w:rsidR="00DE4BB4" w:rsidRPr="004D055F">
        <w:rPr>
          <w:rFonts w:ascii="Times New Roman" w:hAnsi="Times New Roman" w:cs="Times New Roman"/>
          <w:sz w:val="28"/>
          <w:szCs w:val="28"/>
        </w:rPr>
        <w:t>:</w:t>
      </w:r>
    </w:p>
    <w:p w:rsidR="00D84EC1" w:rsidRPr="004D055F" w:rsidRDefault="000C7943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1. </w:t>
      </w:r>
      <w:r w:rsidR="00D84EC1" w:rsidRPr="004D055F">
        <w:rPr>
          <w:rFonts w:ascii="Times New Roman" w:hAnsi="Times New Roman" w:cs="Times New Roman"/>
          <w:sz w:val="28"/>
          <w:szCs w:val="28"/>
        </w:rPr>
        <w:t>Утвердить</w:t>
      </w:r>
      <w:r w:rsidR="00CA3C6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D84EC1" w:rsidRPr="004D055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1B20E7" w:rsidRPr="001B20E7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84EC1" w:rsidRPr="004D055F">
        <w:rPr>
          <w:rFonts w:ascii="Times New Roman" w:hAnsi="Times New Roman" w:cs="Times New Roman"/>
          <w:sz w:val="28"/>
          <w:szCs w:val="28"/>
        </w:rPr>
        <w:t>.</w:t>
      </w:r>
    </w:p>
    <w:p w:rsidR="00CA3C6E" w:rsidRPr="004D055F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>. 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CA3C6E" w:rsidRPr="004D055F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CA3C6E" w:rsidRPr="004D055F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</w:t>
      </w:r>
      <w:r w:rsidR="0040245F">
        <w:rPr>
          <w:rFonts w:ascii="Times New Roman" w:hAnsi="Times New Roman" w:cs="Times New Roman"/>
          <w:sz w:val="28"/>
          <w:szCs w:val="28"/>
        </w:rPr>
        <w:t>после его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800A8" w:rsidRDefault="00C800A8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0A8" w:rsidRDefault="00C800A8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C32" w:rsidRDefault="00E35C32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84EC1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  <w:t xml:space="preserve">         Э.Б. Аврамец</w:t>
      </w:r>
    </w:p>
    <w:p w:rsidR="00C800A8" w:rsidRDefault="00C800A8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C6E" w:rsidRPr="00CA3C6E" w:rsidRDefault="00CA3C6E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CA3C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постановлением администрации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Корфовского городского поселения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муниципального района</w:t>
      </w:r>
    </w:p>
    <w:p w:rsidR="00CA3C6E" w:rsidRPr="00CA3C6E" w:rsidRDefault="00CA3C6E" w:rsidP="00CA3C6E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края</w:t>
      </w:r>
    </w:p>
    <w:p w:rsidR="00CA3C6E" w:rsidRPr="00B54C1A" w:rsidRDefault="00B54C1A" w:rsidP="00CA3C6E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bCs/>
          <w:sz w:val="28"/>
          <w:szCs w:val="28"/>
          <w:lang w:val="ru-RU"/>
        </w:rPr>
      </w:pPr>
      <w:r w:rsidRPr="00B54C1A">
        <w:rPr>
          <w:rFonts w:cs="Times New Roman"/>
          <w:sz w:val="28"/>
          <w:szCs w:val="28"/>
          <w:lang w:val="ru-RU"/>
        </w:rPr>
        <w:t>о</w:t>
      </w:r>
      <w:r w:rsidR="00CA3C6E" w:rsidRPr="00B54C1A">
        <w:rPr>
          <w:rFonts w:cs="Times New Roman"/>
          <w:sz w:val="28"/>
          <w:szCs w:val="28"/>
          <w:lang w:val="ru-RU"/>
        </w:rPr>
        <w:t>т</w:t>
      </w:r>
      <w:r w:rsidRPr="00B54C1A">
        <w:rPr>
          <w:rFonts w:cs="Times New Roman"/>
          <w:sz w:val="28"/>
          <w:szCs w:val="28"/>
          <w:lang w:val="ru-RU"/>
        </w:rPr>
        <w:t xml:space="preserve"> 21.08.2018</w:t>
      </w:r>
      <w:r w:rsidR="00CA3C6E" w:rsidRPr="00B54C1A">
        <w:rPr>
          <w:rFonts w:cs="Times New Roman"/>
          <w:sz w:val="28"/>
          <w:szCs w:val="28"/>
          <w:lang w:val="ru-RU"/>
        </w:rPr>
        <w:t xml:space="preserve"> №</w:t>
      </w:r>
      <w:r w:rsidR="00CA3C6E" w:rsidRPr="00B54C1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54C1A">
        <w:rPr>
          <w:rFonts w:cs="Times New Roman"/>
          <w:bCs/>
          <w:sz w:val="28"/>
          <w:szCs w:val="28"/>
          <w:lang w:val="ru-RU"/>
        </w:rPr>
        <w:t>233</w:t>
      </w:r>
    </w:p>
    <w:p w:rsidR="00CA3C6E" w:rsidRPr="004D055F" w:rsidRDefault="00CA3C6E" w:rsidP="00CA3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ABB" w:rsidRPr="004D055F" w:rsidRDefault="00415ABB" w:rsidP="00CA3C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</w:p>
    <w:p w:rsidR="00DE4BB4" w:rsidRPr="004D055F" w:rsidRDefault="00DE4BB4" w:rsidP="00CA3C6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E4BB4" w:rsidRPr="004D055F" w:rsidRDefault="00CA3C6E" w:rsidP="00CA3C6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ABB" w:rsidRPr="004D055F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5ABB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E622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1AED" w:rsidRPr="00101AED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5ABB" w:rsidRPr="004D055F" w:rsidRDefault="00415ABB" w:rsidP="00415A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415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4BB4" w:rsidRPr="004024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 w:rsidR="00CA3C6E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261178" w:rsidRPr="00261178">
        <w:rPr>
          <w:rFonts w:ascii="Times New Roman" w:hAnsi="Times New Roman" w:cs="Times New Roman"/>
          <w:sz w:val="28"/>
          <w:szCs w:val="28"/>
        </w:rPr>
        <w:t xml:space="preserve">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1A0EF2" w:rsidRPr="001A0EF2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собственности, для создания фермерского хозяйства и осуществления его деятельности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</w:t>
      </w:r>
      <w:r w:rsidRPr="0040245F">
        <w:rPr>
          <w:rFonts w:ascii="Times New Roman" w:hAnsi="Times New Roman" w:cs="Times New Roman"/>
          <w:sz w:val="28"/>
          <w:szCs w:val="28"/>
        </w:rPr>
        <w:t xml:space="preserve">предоставления и доступности </w:t>
      </w:r>
      <w:r w:rsidR="00EE0802" w:rsidRPr="0040245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245F">
        <w:rPr>
          <w:rFonts w:ascii="Times New Roman" w:hAnsi="Times New Roman" w:cs="Times New Roman"/>
          <w:sz w:val="28"/>
          <w:szCs w:val="28"/>
        </w:rPr>
        <w:t xml:space="preserve">услуги, определяет сроки и последовательность </w:t>
      </w:r>
      <w:r w:rsidR="00EE0802" w:rsidRPr="0040245F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 </w:t>
      </w:r>
      <w:r w:rsidRPr="0040245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="0040245F" w:rsidRPr="0040245F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101AED" w:rsidRPr="0040245F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Pr="004024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15ABB" w:rsidRPr="0040245F">
        <w:rPr>
          <w:rFonts w:ascii="Times New Roman" w:hAnsi="Times New Roman" w:cs="Times New Roman"/>
          <w:sz w:val="28"/>
          <w:szCs w:val="28"/>
        </w:rPr>
        <w:t>Корфовского городского поселения Хабаровского муниципального района</w:t>
      </w:r>
      <w:r w:rsidR="00CA3C6E" w:rsidRPr="0040245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0245F" w:rsidRPr="0040245F">
        <w:rPr>
          <w:rFonts w:ascii="Times New Roman" w:hAnsi="Times New Roman" w:cs="Times New Roman"/>
          <w:sz w:val="28"/>
          <w:szCs w:val="28"/>
        </w:rPr>
        <w:t>.</w:t>
      </w:r>
      <w:r w:rsidRPr="0040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B4" w:rsidRPr="004D055F" w:rsidRDefault="00DE4BB4" w:rsidP="00415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4D055F">
        <w:rPr>
          <w:rFonts w:ascii="Times New Roman" w:hAnsi="Times New Roman" w:cs="Times New Roman"/>
          <w:sz w:val="28"/>
          <w:szCs w:val="28"/>
        </w:rPr>
        <w:t xml:space="preserve">1.2. </w:t>
      </w:r>
      <w:r w:rsidR="00415ABB" w:rsidRPr="004D055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3F2B70" w:rsidRDefault="00415ABB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от 12.12.1993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1993,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3F2B70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 (часть первая) от 30.11.1994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51-ФЗ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23 от 06.02.1996,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24 от 07.02.1996,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25 от 08.02.1996,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27 от 10.02.1996)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 (часть вторая) от 26.01.1996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14-ФЗ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23 от 06.02.1996,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24 от 07.02.1996,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25 от 08.02.1996,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27 от 10.02.1996)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 от 25.10.2001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136-ФЗ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211 от 30.10.2001)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5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Федеральным законом от 25.10.2001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211 от 30.10.2001)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6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 w:rsidR="004445E9" w:rsidRPr="004D055F">
        <w:t xml:space="preserve"> 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13.07.2015 № 218-ФЗ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4445E9" w:rsidRPr="004D055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4445E9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 156 от 17.07.2015,</w:t>
      </w:r>
      <w:r w:rsidRPr="004D055F">
        <w:rPr>
          <w:rFonts w:ascii="Times New Roman" w:hAnsi="Times New Roman" w:cs="Times New Roman"/>
          <w:sz w:val="28"/>
          <w:szCs w:val="28"/>
        </w:rPr>
        <w:t>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D8490E" w:rsidRDefault="00172933" w:rsidP="00D8490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D8490E">
        <w:rPr>
          <w:sz w:val="28"/>
          <w:szCs w:val="28"/>
        </w:rPr>
        <w:t>7</w:t>
      </w:r>
      <w:r w:rsidR="004445E9" w:rsidRPr="00D8490E">
        <w:rPr>
          <w:sz w:val="28"/>
          <w:szCs w:val="28"/>
        </w:rPr>
        <w:t>)</w:t>
      </w:r>
      <w:r w:rsidR="00DE4BB4" w:rsidRPr="00D8490E">
        <w:rPr>
          <w:sz w:val="28"/>
          <w:szCs w:val="28"/>
        </w:rPr>
        <w:t xml:space="preserve"> Федеральным законом от 27.07.2010 </w:t>
      </w:r>
      <w:r w:rsidR="00CA3C6E" w:rsidRPr="00D8490E">
        <w:rPr>
          <w:sz w:val="28"/>
          <w:szCs w:val="28"/>
        </w:rPr>
        <w:t>№</w:t>
      </w:r>
      <w:r w:rsidR="00DE4BB4" w:rsidRPr="00D8490E">
        <w:rPr>
          <w:sz w:val="28"/>
          <w:szCs w:val="28"/>
        </w:rPr>
        <w:t xml:space="preserve"> 210-ФЗ </w:t>
      </w:r>
      <w:r w:rsidR="00CA3C6E" w:rsidRPr="00D8490E">
        <w:rPr>
          <w:sz w:val="28"/>
          <w:szCs w:val="28"/>
        </w:rPr>
        <w:t>«</w:t>
      </w:r>
      <w:r w:rsidR="00DE4BB4" w:rsidRPr="00D8490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A3C6E" w:rsidRPr="00D8490E">
        <w:rPr>
          <w:sz w:val="28"/>
          <w:szCs w:val="28"/>
        </w:rPr>
        <w:t>»</w:t>
      </w:r>
      <w:r w:rsidR="00DE4BB4" w:rsidRPr="00D8490E">
        <w:rPr>
          <w:sz w:val="28"/>
          <w:szCs w:val="28"/>
        </w:rPr>
        <w:t xml:space="preserve"> (</w:t>
      </w:r>
      <w:r w:rsidR="00CA3C6E" w:rsidRPr="00D8490E">
        <w:rPr>
          <w:sz w:val="28"/>
          <w:szCs w:val="28"/>
        </w:rPr>
        <w:t>«</w:t>
      </w:r>
      <w:r w:rsidR="00DE4BB4" w:rsidRPr="00D8490E">
        <w:rPr>
          <w:sz w:val="28"/>
          <w:szCs w:val="28"/>
        </w:rPr>
        <w:t>Российская газета</w:t>
      </w:r>
      <w:r w:rsidR="00CA3C6E" w:rsidRPr="00D8490E">
        <w:rPr>
          <w:sz w:val="28"/>
          <w:szCs w:val="28"/>
        </w:rPr>
        <w:t>»</w:t>
      </w:r>
      <w:r w:rsidR="00DE4BB4" w:rsidRPr="00D8490E">
        <w:rPr>
          <w:sz w:val="28"/>
          <w:szCs w:val="28"/>
        </w:rPr>
        <w:t xml:space="preserve">, </w:t>
      </w:r>
      <w:r w:rsidR="00CA3C6E" w:rsidRPr="00D8490E">
        <w:rPr>
          <w:sz w:val="28"/>
          <w:szCs w:val="28"/>
        </w:rPr>
        <w:t>№</w:t>
      </w:r>
      <w:r w:rsidR="00DE4BB4" w:rsidRPr="00D8490E">
        <w:rPr>
          <w:sz w:val="28"/>
          <w:szCs w:val="28"/>
        </w:rPr>
        <w:t xml:space="preserve"> 168 от 30.07.2010)</w:t>
      </w:r>
      <w:r w:rsidR="00D8490E" w:rsidRPr="00D8490E">
        <w:rPr>
          <w:color w:val="000000"/>
          <w:sz w:val="28"/>
          <w:szCs w:val="28"/>
        </w:rPr>
        <w:t xml:space="preserve"> (далее — Федеральный закон № 210-ФЗ);</w:t>
      </w:r>
      <w:r w:rsidR="00D8490E">
        <w:rPr>
          <w:color w:val="000000"/>
          <w:sz w:val="28"/>
          <w:szCs w:val="28"/>
        </w:rPr>
        <w:t xml:space="preserve"> </w:t>
      </w:r>
      <w:r w:rsidR="00D8490E" w:rsidRPr="00D8490E">
        <w:rPr>
          <w:i/>
          <w:color w:val="000000"/>
        </w:rPr>
        <w:t>(в ред. постановления от 11.12.2018 № 353)</w:t>
      </w:r>
    </w:p>
    <w:p w:rsidR="00DE4BB4" w:rsidRPr="004D055F" w:rsidRDefault="00172933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202 от 08.10.2003)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8448FE" w:rsidRDefault="00172933" w:rsidP="00444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8448FE" w:rsidRPr="008448F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от 24.07.2002 </w:t>
      </w:r>
      <w:r w:rsidR="00C02CAC">
        <w:rPr>
          <w:rFonts w:ascii="Times New Roman" w:hAnsi="Times New Roman" w:cs="Times New Roman"/>
          <w:sz w:val="28"/>
          <w:szCs w:val="28"/>
        </w:rPr>
        <w:t>№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 101-ФЗ (ред. от 27.06.2018) </w:t>
      </w:r>
      <w:r w:rsidR="0040245F">
        <w:rPr>
          <w:rFonts w:ascii="Times New Roman" w:hAnsi="Times New Roman" w:cs="Times New Roman"/>
          <w:sz w:val="28"/>
          <w:szCs w:val="28"/>
        </w:rPr>
        <w:t>«</w:t>
      </w:r>
      <w:r w:rsidR="00C02CAC" w:rsidRPr="00C02CAC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0245F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8448FE" w:rsidRPr="008448F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29.07.2002, </w:t>
      </w:r>
      <w:r w:rsidR="00C02CAC">
        <w:rPr>
          <w:rFonts w:ascii="Times New Roman" w:hAnsi="Times New Roman" w:cs="Times New Roman"/>
          <w:sz w:val="28"/>
          <w:szCs w:val="28"/>
        </w:rPr>
        <w:t>№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 30, ст. 3018.</w:t>
      </w:r>
      <w:r w:rsidR="008448FE" w:rsidRPr="008448F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E4BB4" w:rsidRPr="004D055F" w:rsidRDefault="00EE0802" w:rsidP="00444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0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07.07.2011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553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, 18.07.2011,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 29, ст. 4479);</w:t>
      </w:r>
    </w:p>
    <w:p w:rsidR="00DE4BB4" w:rsidRPr="004D055F" w:rsidRDefault="00EE0802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1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25.06.2012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634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148, 02.07.2012);</w:t>
      </w:r>
    </w:p>
    <w:p w:rsidR="00DE4BB4" w:rsidRPr="004D055F" w:rsidRDefault="00EE0802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2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25.01.2013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33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04.02.2013,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5, ст. 377)</w:t>
      </w:r>
      <w:r w:rsidR="00CA3C6E">
        <w:rPr>
          <w:rFonts w:ascii="Times New Roman" w:hAnsi="Times New Roman" w:cs="Times New Roman"/>
          <w:sz w:val="28"/>
          <w:szCs w:val="28"/>
        </w:rPr>
        <w:t>;</w:t>
      </w:r>
    </w:p>
    <w:p w:rsidR="00DE4BB4" w:rsidRDefault="004445E9" w:rsidP="00F8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Start w:id="4" w:name="P79"/>
      <w:bookmarkEnd w:id="3"/>
      <w:bookmarkEnd w:id="4"/>
      <w:r w:rsidRPr="004D055F"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3C6E">
        <w:rPr>
          <w:rFonts w:ascii="Times New Roman" w:hAnsi="Times New Roman" w:cs="Times New Roman"/>
          <w:sz w:val="28"/>
          <w:szCs w:val="28"/>
        </w:rPr>
        <w:t>ом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Хабаровского края от 29.07.2015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104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нормативных правовых актов Хабаровского края http://laws.khv.gov.ru, 03.08.2015, официальный интернет-портал правовой информации http</w:t>
      </w:r>
      <w:r w:rsidR="00DE4BB4" w:rsidRPr="00AA6A80">
        <w:rPr>
          <w:rFonts w:ascii="Times New Roman" w:hAnsi="Times New Roman" w:cs="Times New Roman"/>
          <w:sz w:val="28"/>
          <w:szCs w:val="28"/>
        </w:rPr>
        <w:t>://www.pravo.gov.ru, 04.08.2015)</w:t>
      </w:r>
      <w:r w:rsidR="00CA3C6E" w:rsidRPr="00AA6A80">
        <w:rPr>
          <w:rFonts w:ascii="Times New Roman" w:hAnsi="Times New Roman" w:cs="Times New Roman"/>
          <w:sz w:val="28"/>
          <w:szCs w:val="28"/>
        </w:rPr>
        <w:t>;</w:t>
      </w:r>
    </w:p>
    <w:p w:rsidR="00F8682B" w:rsidRPr="00F8682B" w:rsidRDefault="004445E9" w:rsidP="00F8682B">
      <w:pPr>
        <w:pStyle w:val="a5"/>
        <w:spacing w:before="0" w:beforeAutospacing="0" w:after="0"/>
        <w:ind w:firstLine="709"/>
        <w:jc w:val="both"/>
      </w:pPr>
      <w:r w:rsidRPr="00801267">
        <w:rPr>
          <w:sz w:val="28"/>
          <w:szCs w:val="28"/>
        </w:rPr>
        <w:t>1</w:t>
      </w:r>
      <w:r w:rsidR="00172933">
        <w:rPr>
          <w:sz w:val="28"/>
          <w:szCs w:val="28"/>
        </w:rPr>
        <w:t>4</w:t>
      </w:r>
      <w:r w:rsidRPr="00801267">
        <w:rPr>
          <w:sz w:val="28"/>
          <w:szCs w:val="28"/>
        </w:rPr>
        <w:t>)</w:t>
      </w:r>
      <w:r w:rsidR="00DE4BB4" w:rsidRPr="00801267">
        <w:rPr>
          <w:sz w:val="28"/>
          <w:szCs w:val="28"/>
        </w:rPr>
        <w:t xml:space="preserve"> </w:t>
      </w:r>
      <w:r w:rsidR="00050A69" w:rsidRPr="00801267">
        <w:rPr>
          <w:sz w:val="28"/>
          <w:szCs w:val="28"/>
        </w:rPr>
        <w:t>Устав</w:t>
      </w:r>
      <w:r w:rsidR="00CA3C6E" w:rsidRPr="00801267">
        <w:rPr>
          <w:sz w:val="28"/>
          <w:szCs w:val="28"/>
        </w:rPr>
        <w:t>ом</w:t>
      </w:r>
      <w:r w:rsidRPr="00801267">
        <w:rPr>
          <w:sz w:val="28"/>
          <w:szCs w:val="28"/>
        </w:rPr>
        <w:t xml:space="preserve"> городского поселения</w:t>
      </w:r>
      <w:r w:rsidR="00F8682B">
        <w:rPr>
          <w:sz w:val="28"/>
          <w:szCs w:val="28"/>
        </w:rPr>
        <w:t xml:space="preserve"> </w:t>
      </w:r>
      <w:r w:rsidR="00F8682B" w:rsidRPr="00F8682B">
        <w:rPr>
          <w:color w:val="000000"/>
          <w:sz w:val="27"/>
          <w:szCs w:val="27"/>
        </w:rPr>
        <w:t>(</w:t>
      </w:r>
      <w:r w:rsidR="00F8682B" w:rsidRPr="00F8682B">
        <w:rPr>
          <w:sz w:val="27"/>
          <w:szCs w:val="27"/>
        </w:rPr>
        <w:t>зарегистрировано в Законодательной Думе Хабаровского края 29.06.2005 №</w:t>
      </w:r>
      <w:r w:rsidR="00F8682B" w:rsidRPr="00F8682B">
        <w:rPr>
          <w:color w:val="000000"/>
          <w:sz w:val="27"/>
          <w:szCs w:val="27"/>
        </w:rPr>
        <w:t xml:space="preserve"> 2299</w:t>
      </w:r>
      <w:r w:rsidR="00F8682B" w:rsidRPr="00F8682B">
        <w:rPr>
          <w:sz w:val="27"/>
          <w:szCs w:val="27"/>
        </w:rPr>
        <w:t xml:space="preserve">; </w:t>
      </w:r>
      <w:r w:rsidR="00F8682B" w:rsidRPr="00F8682B">
        <w:rPr>
          <w:color w:val="000000"/>
          <w:sz w:val="27"/>
          <w:szCs w:val="27"/>
        </w:rPr>
        <w:t>«</w:t>
      </w:r>
      <w:r w:rsidR="00F8682B" w:rsidRPr="00F8682B">
        <w:rPr>
          <w:sz w:val="27"/>
          <w:szCs w:val="27"/>
        </w:rPr>
        <w:t xml:space="preserve">Информационный бюллетень </w:t>
      </w:r>
      <w:r w:rsidR="00F8682B" w:rsidRPr="00F8682B">
        <w:rPr>
          <w:color w:val="000000"/>
          <w:sz w:val="27"/>
          <w:szCs w:val="27"/>
        </w:rPr>
        <w:t xml:space="preserve">Корфовского городского поселения Хабаровского муниципального района Хабаровского края», 10.11.2005, </w:t>
      </w:r>
      <w:proofErr w:type="spellStart"/>
      <w:r w:rsidR="00F8682B" w:rsidRPr="00F8682B">
        <w:rPr>
          <w:color w:val="000000"/>
          <w:sz w:val="27"/>
          <w:szCs w:val="27"/>
        </w:rPr>
        <w:t>спецвыпуск</w:t>
      </w:r>
      <w:proofErr w:type="spellEnd"/>
      <w:r w:rsidR="00F8682B" w:rsidRPr="00F8682B">
        <w:rPr>
          <w:sz w:val="27"/>
          <w:szCs w:val="27"/>
        </w:rPr>
        <w:t>)</w:t>
      </w:r>
      <w:r w:rsidR="00F8682B">
        <w:rPr>
          <w:sz w:val="27"/>
          <w:szCs w:val="27"/>
        </w:rPr>
        <w:t>.</w:t>
      </w:r>
    </w:p>
    <w:p w:rsidR="00DE4BB4" w:rsidRPr="004D055F" w:rsidRDefault="00DE4BB4" w:rsidP="00F868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4D055F">
        <w:rPr>
          <w:rFonts w:ascii="Times New Roman" w:hAnsi="Times New Roman" w:cs="Times New Roman"/>
          <w:sz w:val="28"/>
          <w:szCs w:val="28"/>
        </w:rPr>
        <w:t>1.3. За</w:t>
      </w:r>
      <w:r w:rsidR="00EE0802">
        <w:rPr>
          <w:rFonts w:ascii="Times New Roman" w:hAnsi="Times New Roman" w:cs="Times New Roman"/>
          <w:sz w:val="28"/>
          <w:szCs w:val="28"/>
        </w:rPr>
        <w:t xml:space="preserve">явителями являются </w:t>
      </w:r>
      <w:r w:rsidR="0040245F">
        <w:rPr>
          <w:rFonts w:ascii="Times New Roman" w:hAnsi="Times New Roman" w:cs="Times New Roman"/>
          <w:sz w:val="28"/>
          <w:szCs w:val="28"/>
        </w:rPr>
        <w:t>граждане</w:t>
      </w:r>
      <w:r w:rsidR="00EE0802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</w:t>
      </w:r>
      <w:r w:rsidR="00E22928">
        <w:rPr>
          <w:rFonts w:ascii="Times New Roman" w:hAnsi="Times New Roman" w:cs="Times New Roman"/>
          <w:sz w:val="28"/>
          <w:szCs w:val="28"/>
        </w:rPr>
        <w:t>ли, обратившиеся с заявлением 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C02CAC">
        <w:rPr>
          <w:rFonts w:ascii="Times New Roman" w:hAnsi="Times New Roman" w:cs="Times New Roman"/>
          <w:sz w:val="28"/>
          <w:szCs w:val="28"/>
        </w:rPr>
        <w:t>предоставлении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EE0802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C02CAC">
        <w:rPr>
          <w:rFonts w:ascii="Times New Roman" w:hAnsi="Times New Roman" w:cs="Times New Roman"/>
          <w:sz w:val="28"/>
          <w:szCs w:val="28"/>
        </w:rPr>
        <w:t xml:space="preserve">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дминистрацию Корфовского городского поселения</w:t>
      </w:r>
      <w:r w:rsidR="00AA6A80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</w:t>
      </w:r>
      <w:r w:rsidR="00AA6A80" w:rsidRPr="00703D44">
        <w:rPr>
          <w:rFonts w:ascii="Times New Roman" w:hAnsi="Times New Roman" w:cs="Times New Roman"/>
          <w:sz w:val="28"/>
          <w:szCs w:val="28"/>
        </w:rPr>
        <w:t>далее – Администрация</w:t>
      </w:r>
      <w:r w:rsidR="0040245F">
        <w:rPr>
          <w:rFonts w:ascii="Times New Roman" w:hAnsi="Times New Roman" w:cs="Times New Roman"/>
          <w:sz w:val="28"/>
          <w:szCs w:val="28"/>
        </w:rPr>
        <w:t>, городское поселение</w:t>
      </w:r>
      <w:r w:rsidR="00AA6A80">
        <w:rPr>
          <w:rFonts w:ascii="Times New Roman" w:hAnsi="Times New Roman" w:cs="Times New Roman"/>
          <w:sz w:val="28"/>
          <w:szCs w:val="28"/>
        </w:rPr>
        <w:t>)</w:t>
      </w:r>
      <w:r w:rsidR="00AE18B2" w:rsidRPr="004D055F">
        <w:rPr>
          <w:rFonts w:ascii="Times New Roman" w:hAnsi="Times New Roman" w:cs="Times New Roman"/>
          <w:sz w:val="28"/>
          <w:szCs w:val="28"/>
        </w:rPr>
        <w:t>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Start w:id="7" w:name="P90"/>
      <w:bookmarkEnd w:id="6"/>
      <w:bookmarkEnd w:id="7"/>
      <w:r w:rsidRPr="004D055F">
        <w:rPr>
          <w:rFonts w:ascii="Times New Roman" w:hAnsi="Times New Roman" w:cs="Times New Roman"/>
          <w:sz w:val="28"/>
          <w:szCs w:val="28"/>
        </w:rPr>
        <w:t>1.4</w:t>
      </w:r>
      <w:r w:rsidR="00926A6C" w:rsidRPr="004D055F"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Заявитель в соответствии с указанным в пункте 1.3 настоящего Административного регламента вправе подать или направить заявление 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о предоставлении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</w:t>
      </w:r>
      <w:r w:rsidR="00C02CAC" w:rsidRPr="00C02CA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услуги, а также заявление об устранении ошибки и (или) опечатки в выданных по результатам предоставления муниципальной услуги документах по своему выбору одним из следующих способов:</w:t>
      </w:r>
    </w:p>
    <w:p w:rsidR="00926A6C" w:rsidRPr="004D055F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) </w:t>
      </w:r>
      <w:r w:rsidRPr="004D055F">
        <w:rPr>
          <w:rFonts w:ascii="Times New Roman" w:hAnsi="Times New Roman" w:cs="Times New Roman"/>
          <w:sz w:val="28"/>
          <w:szCs w:val="28"/>
        </w:rPr>
        <w:t>почтовым сообщением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в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дминистрацию по адресу: 680504, р.п. Корфовский, ул. Таежная, д. 19;</w:t>
      </w:r>
    </w:p>
    <w:p w:rsidR="00926A6C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2) при личном обращении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дминистрацию в часы приема по адресу: 680504, р.п. Корфовский, ул. Таежная, д. 19</w:t>
      </w:r>
      <w:r w:rsidR="00F8682B">
        <w:rPr>
          <w:rFonts w:ascii="Times New Roman" w:hAnsi="Times New Roman" w:cs="Times New Roman"/>
          <w:sz w:val="28"/>
          <w:szCs w:val="28"/>
        </w:rPr>
        <w:t>,</w:t>
      </w:r>
      <w:r w:rsidR="000C023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4. Часы приема: вторник и четверг с 08.00 до 17.00, обед с 12.00 до 13.00;</w:t>
      </w:r>
    </w:p>
    <w:p w:rsidR="00FD4D3B" w:rsidRPr="00D8490E" w:rsidRDefault="00FD4D3B" w:rsidP="00D8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44">
        <w:rPr>
          <w:rFonts w:ascii="Times New Roman" w:hAnsi="Times New Roman" w:cs="Times New Roman"/>
          <w:sz w:val="28"/>
          <w:szCs w:val="28"/>
        </w:rPr>
        <w:t>3) направлением на электронную почту</w:t>
      </w:r>
      <w:r w:rsidR="00703D44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r w:rsidR="00703D44" w:rsidRPr="00D8490E">
        <w:rPr>
          <w:rFonts w:ascii="Times New Roman" w:hAnsi="Times New Roman" w:cs="Times New Roman"/>
          <w:sz w:val="28"/>
          <w:szCs w:val="28"/>
        </w:rPr>
        <w:t>korf</w:t>
      </w:r>
      <w:r w:rsidR="00D8490E" w:rsidRPr="00D8490E">
        <w:rPr>
          <w:rFonts w:ascii="Times New Roman" w:hAnsi="Times New Roman" w:cs="Times New Roman"/>
          <w:sz w:val="28"/>
          <w:szCs w:val="28"/>
        </w:rPr>
        <w:t>adm@list.ru;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8490E" w:rsidRPr="00D8490E" w:rsidRDefault="00D8490E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1.4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353)</w:t>
      </w:r>
    </w:p>
    <w:p w:rsidR="00926A6C" w:rsidRPr="004D055F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1.5. Порядок информирования о правилах предоставления муниципальной услуги:</w:t>
      </w:r>
    </w:p>
    <w:p w:rsidR="00DE4BB4" w:rsidRPr="004D055F" w:rsidRDefault="00DE4BB4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1.5.1. </w:t>
      </w:r>
      <w:r w:rsidR="00AE18B2" w:rsidRPr="004D055F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1) непосредственно 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по адресу: р.п. Корфовский, ул. Таежная, д. 19</w:t>
      </w:r>
      <w:r w:rsidR="000C0238">
        <w:rPr>
          <w:rFonts w:ascii="Times New Roman" w:hAnsi="Times New Roman" w:cs="Times New Roman"/>
          <w:sz w:val="28"/>
          <w:szCs w:val="28"/>
        </w:rPr>
        <w:t>,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4. Часы приема: вторник и четверг с 08.00 до 17.00, обед с 12.00 до 13.00;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 по номерам: 49-22-98, электронной почты: korfadm@list.ru;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3) на информационных стендах </w:t>
      </w:r>
      <w:r w:rsidR="009847E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4) направив письменное обращение Администрацию по адресу: р.п. Корфовский, ул. Таежная, д. 19;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5) в сети Интернет: на официальном сайте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D055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A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6A80" w:rsidRPr="00AA6A80"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>admikorfovskoe.ru).</w:t>
      </w:r>
    </w:p>
    <w:p w:rsidR="00AE18B2" w:rsidRPr="004D055F" w:rsidRDefault="00DE4BB4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1.5.2.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в</w:t>
      </w:r>
      <w:r w:rsidR="000C0238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дминистрации,</w:t>
      </w:r>
      <w:r w:rsidR="000C0238">
        <w:rPr>
          <w:rFonts w:ascii="Times New Roman" w:hAnsi="Times New Roman" w:cs="Times New Roman"/>
          <w:sz w:val="28"/>
          <w:szCs w:val="28"/>
        </w:rPr>
        <w:t xml:space="preserve"> и</w:t>
      </w:r>
      <w:r w:rsidR="00703D44">
        <w:rPr>
          <w:rFonts w:ascii="Times New Roman" w:hAnsi="Times New Roman" w:cs="Times New Roman"/>
          <w:sz w:val="28"/>
          <w:szCs w:val="28"/>
        </w:rPr>
        <w:t xml:space="preserve">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официальном сайте (admikorfovskoe.ru) размещается следующая информация: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E18B2" w:rsidRPr="004D055F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земельные правоотношения;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E18B2" w:rsidRPr="004D055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адреса, телефоны и время приема специалистов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AE18B2" w:rsidRPr="004D055F">
        <w:rPr>
          <w:rFonts w:ascii="Times New Roman" w:hAnsi="Times New Roman" w:cs="Times New Roman"/>
          <w:sz w:val="28"/>
          <w:szCs w:val="28"/>
        </w:rPr>
        <w:t>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E18B2" w:rsidRPr="004D055F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E18B2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1.5.3.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обращения, в том числе телефонные звонки, по вопросам предоставления муниципальной услуги специалисты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дминистрации подробно информируют обратившихся. Ответ на телефонный звонок начинается с информации о фамилии, имени, отчестве</w:t>
      </w:r>
      <w:r w:rsidR="0040245F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специалиста, принявшего телефонный звонок. При невозможности специалиста, принявшего звонок, самостоятельно ответить на поставленные вопросы телефонный звонок </w:t>
      </w:r>
      <w:proofErr w:type="spellStart"/>
      <w:r w:rsidR="00AE18B2" w:rsidRPr="004D055F">
        <w:rPr>
          <w:rFonts w:ascii="Times New Roman" w:hAnsi="Times New Roman" w:cs="Times New Roman"/>
          <w:sz w:val="28"/>
          <w:szCs w:val="28"/>
        </w:rPr>
        <w:t>переадресуется</w:t>
      </w:r>
      <w:proofErr w:type="spellEnd"/>
      <w:r w:rsidR="00AE18B2" w:rsidRPr="004D055F">
        <w:rPr>
          <w:rFonts w:ascii="Times New Roman" w:hAnsi="Times New Roman" w:cs="Times New Roman"/>
          <w:sz w:val="28"/>
          <w:szCs w:val="28"/>
        </w:rPr>
        <w:t xml:space="preserve">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AE18B2" w:rsidRPr="004D055F" w:rsidRDefault="00DE4BB4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1.5.4.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письменные обращения по вопросам предоставления муниципальной услуги ответ излагается в простой, четкой и понятной форме и направляется в виде почтового отправления в адрес обратившегося лица с указанием фамилии, имени, отчества</w:t>
      </w:r>
      <w:r w:rsidR="006E35EA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AE18B2" w:rsidRPr="004D055F">
        <w:rPr>
          <w:rFonts w:ascii="Times New Roman" w:hAnsi="Times New Roman" w:cs="Times New Roman"/>
          <w:sz w:val="28"/>
          <w:szCs w:val="28"/>
        </w:rPr>
        <w:t>, номера телефона исполнителя.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Срок ответа на письменное обращение составляет 30</w:t>
      </w:r>
      <w:r w:rsidR="009847E4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такого обращения в Администрации.</w:t>
      </w:r>
    </w:p>
    <w:p w:rsidR="00AE18B2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1.5.5. </w:t>
      </w:r>
      <w:r w:rsidR="00AE18B2" w:rsidRPr="004D055F">
        <w:rPr>
          <w:rFonts w:ascii="Times New Roman" w:hAnsi="Times New Roman" w:cs="Times New Roman"/>
          <w:sz w:val="28"/>
          <w:szCs w:val="28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40245F" w:rsidRPr="004D055F" w:rsidRDefault="0040245F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C02CAC" w:rsidRDefault="00DE4BB4" w:rsidP="00AA6A8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DE4BB4" w:rsidRPr="00C02CAC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27"/>
      <w:bookmarkEnd w:id="8"/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услуги: </w:t>
      </w:r>
      <w:r w:rsidR="00CA3C6E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0EF2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</w:t>
      </w:r>
      <w:r w:rsidR="004D0CE1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(муниципальной)</w:t>
      </w:r>
      <w:r w:rsidR="001A0EF2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для создания фермерского хозяйства и осуществления его деятельности</w:t>
      </w:r>
      <w:r w:rsidR="00CA3C6E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муниципальная услуга).</w:t>
      </w:r>
    </w:p>
    <w:p w:rsidR="009F6A29" w:rsidRPr="00C02CAC" w:rsidRDefault="00DE4BB4" w:rsidP="009F6A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F6A29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услугу предоставляет </w:t>
      </w:r>
      <w:r w:rsidR="00AA6A80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F6A29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946" w:rsidRPr="00C02CAC" w:rsidRDefault="00F357D8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946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предоставления муниципальной услуги являются: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подготовка, подписание и направление заявителю для подписания проекта договора купли-продажи или договора аренды земельного участка из земель сельскохозяйственного назначения, находящегося в государственной</w:t>
      </w:r>
      <w:r w:rsidR="00D9532B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32B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(муниципальной)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для осуществления фермерским хозяйством его деятельности (далее - проект договора купли-продажи или договора аренды земельного участка), если не требуется образование испрашиваемого земельного или уточнение его границ;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принятие и направление решения </w:t>
      </w:r>
      <w:r w:rsidR="004D0CE1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земельного участка из земель сельскохозяйственного назначения, находящегося в государственной</w:t>
      </w:r>
      <w:r w:rsidR="004D0CE1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(муниципальной 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для осуществления фермерским хозяйством его деятельности при наличии хотя бы одного из оснований, предусмотренных статьей 39.16 Земельного кодекса Российской Федерации.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фактами, которыми заканчивается предоставление государственной услуги, являются: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- при предоставлении земельного участка - вручение лично либо направление посредством портала, почтовой или электронной связи проекта договора купли-продажи или договора аренды земельного участка;</w:t>
      </w:r>
    </w:p>
    <w:p w:rsidR="00A8698E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отказе в предоставлении земельного участка - вручение лично либо направление посредством портала, почтовой или электронной связи решения </w:t>
      </w:r>
      <w:r w:rsidR="00A8698E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земельного участка.</w:t>
      </w:r>
    </w:p>
    <w:p w:rsidR="00DE4BB4" w:rsidRPr="00166F88" w:rsidRDefault="00F357D8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BB4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</w:t>
      </w:r>
      <w:r w:rsidR="00DE4BB4" w:rsidRPr="00C56C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 настоящего Административного регламента, в срок не более</w:t>
      </w:r>
      <w:r w:rsidR="00056733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733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="00056733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 момента поступления заявления </w:t>
      </w:r>
      <w:r w:rsidR="00A8698E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о приобретени</w:t>
      </w:r>
      <w:r w:rsidR="00C56C6D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698E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из земель сельскохозяйственного назначения </w:t>
      </w:r>
      <w:r w:rsidR="0026503A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землей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указанных в пунктах 2.5 или 2.6 настоящего Административного регламента (в том числе в форме электронного документа).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37"/>
      <w:bookmarkEnd w:id="9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земельного участка заявитель (представитель заявителя) подает в 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1B2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земельного участка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2.6.2. К заявлению о предоставлении земельного участка прилагаются: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02CAC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02CAC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02CAC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Документы, предусмотренные в пунктах 2.6.1 - 2.6.2 административного регламента, представляются заявителем (представителем заявителя) в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лично, посредством портала, почтовой или 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электронной связи.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При личном обращении в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предоставлением государственной услуги заявитель (представитель заявителя) предъявляет документ, удостоверяющий его личность.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Исчерпывающий перечень документов, необходимых для предоставления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иных органов и организаций и которые заявитель вправе представить в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межведомственного взаимодействия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CC2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запрашивает следующие документы: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паспорт испрашиваемого земельного участка либо кадастровую выписку об испрашиваемом земельном участке;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выписку из Единого государственного реестра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на приобретаемый земельный участок либо уведомление об отсутствии в Едином государственном реестре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-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в настоящем подразделе, заявитель (представитель заявителя) вправе представить по собственной инициативе в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CC2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(представителем заявителя) предусмотренных в настоящем подразделе документов не является основанием для отказа в предоставлении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C56C6D" w:rsidRPr="00166F88" w:rsidRDefault="00C56C6D" w:rsidP="006E35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2.8. Указание на запрет требовать от заявителя документы и информацию или осуществления действий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заявителя: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62519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муниципальными правовыми актами находятся в распоряжении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19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или муниципальных услуг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90E" w:rsidRPr="00D8490E" w:rsidRDefault="00D8490E" w:rsidP="00D8490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D8490E">
        <w:rPr>
          <w:color w:val="000000" w:themeColor="text1"/>
          <w:sz w:val="28"/>
          <w:szCs w:val="28"/>
        </w:rPr>
        <w:t>2.9.</w:t>
      </w:r>
      <w:r w:rsidRPr="00D8490E">
        <w:rPr>
          <w:color w:val="000000"/>
          <w:sz w:val="28"/>
          <w:szCs w:val="28"/>
        </w:rPr>
        <w:t xml:space="preserve"> Основания для отказа в приеме заявления и документов: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2.9.1. Исчерпывающий перечень оснований для отказа в приеме документов, необходимых для предоставления муниципальной услуги: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приеме заявления и прилагаемых к нему документов является их несоответствие положениям, предусмотренным пунктами 1 и 2 статьи 39.17 Земельного кодекса Российской Федерации.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D8490E" w:rsidRPr="00D8490E" w:rsidRDefault="00D8490E" w:rsidP="00D8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2.9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353)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Исчерпывающий перечень оснований для приостановления или отказа в предоставлении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C56C6D" w:rsidRPr="00166F88" w:rsidRDefault="00625198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2.10.1. </w:t>
      </w:r>
      <w:r w:rsidR="00C56C6D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приостановления предоставления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56C6D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2.10.2. Основаниями для отказа в предоставлении земельного участка являются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</w:p>
    <w:p w:rsidR="00DE4BB4" w:rsidRDefault="00DE4BB4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24086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вправе повторно направить заявление с приложенными к нему документами после устранения обстоятельств, послуживших основанием для вынесения решения об отказе в предоставлении муниципальной услуги, при этом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датой начала исчисления срока предоставления муниципальной услуги является дата повторной регистрации заявления.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абзац введен постановлением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11.12.2018 № 353)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2"/>
      <w:bookmarkEnd w:id="10"/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 осуществляется в день поступления.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 Требования к местам исполнения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1139C0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услуги, должны соответствовать санитарным правилам.</w:t>
      </w:r>
    </w:p>
    <w:p w:rsidR="00F43C83" w:rsidRPr="005D57CF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8A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</w:t>
      </w:r>
      <w:r w:rsidRPr="009A658A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 с информационными материалами, оборудуются информационными стендами, стульями и столами для возможности </w:t>
      </w:r>
      <w:r w:rsidRPr="005D57CF">
        <w:rPr>
          <w:rFonts w:ascii="Times New Roman" w:hAnsi="Times New Roman" w:cs="Times New Roman"/>
          <w:sz w:val="28"/>
          <w:szCs w:val="28"/>
        </w:rPr>
        <w:t>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F43C83" w:rsidRPr="005D57CF" w:rsidRDefault="00F43C83" w:rsidP="00F43C83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5D57CF">
        <w:rPr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5D57CF">
        <w:rPr>
          <w:sz w:val="28"/>
          <w:szCs w:val="28"/>
        </w:rPr>
        <w:t>сурдопереводчика</w:t>
      </w:r>
      <w:proofErr w:type="spellEnd"/>
      <w:r w:rsidRPr="005D57CF">
        <w:rPr>
          <w:sz w:val="28"/>
          <w:szCs w:val="28"/>
        </w:rPr>
        <w:t xml:space="preserve"> и </w:t>
      </w:r>
      <w:proofErr w:type="spellStart"/>
      <w:r w:rsidRPr="005D57CF">
        <w:rPr>
          <w:sz w:val="28"/>
          <w:szCs w:val="28"/>
        </w:rPr>
        <w:t>тифлосурдопереводчика</w:t>
      </w:r>
      <w:proofErr w:type="spellEnd"/>
      <w:r w:rsidRPr="005D57CF">
        <w:rPr>
          <w:sz w:val="28"/>
          <w:szCs w:val="28"/>
        </w:rPr>
        <w:t>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CF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</w:t>
      </w:r>
      <w:r w:rsidRPr="001139C0">
        <w:rPr>
          <w:rFonts w:ascii="Times New Roman" w:hAnsi="Times New Roman" w:cs="Times New Roman"/>
          <w:sz w:val="28"/>
          <w:szCs w:val="28"/>
        </w:rPr>
        <w:t>и канцелярскими принадлежностями для написания письменных обращений.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139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139C0">
        <w:rPr>
          <w:rFonts w:ascii="Times New Roman" w:hAnsi="Times New Roman" w:cs="Times New Roman"/>
          <w:sz w:val="28"/>
          <w:szCs w:val="28"/>
        </w:rPr>
        <w:t>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39C0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405398">
        <w:rPr>
          <w:rFonts w:ascii="Times New Roman" w:hAnsi="Times New Roman" w:cs="Times New Roman"/>
          <w:sz w:val="28"/>
          <w:szCs w:val="28"/>
        </w:rPr>
        <w:t>муниципальные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 xml:space="preserve">услуги, передвижения в месте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услуги;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6E35EA" w:rsidRPr="001139C0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5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услуги:</w:t>
      </w:r>
    </w:p>
    <w:p w:rsidR="00DE4BB4" w:rsidRPr="004D055F" w:rsidRDefault="00D25E9D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4BB4" w:rsidRPr="004D05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- наличие различных способов получения информации о правилах предоставления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lastRenderedPageBreak/>
        <w:t xml:space="preserve">- короткое время ожидания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услуги;</w:t>
      </w:r>
    </w:p>
    <w:p w:rsidR="00DE4BB4" w:rsidRPr="004D055F" w:rsidRDefault="00314459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-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удобное территориальное расположение </w:t>
      </w:r>
      <w:r w:rsidR="00FF3F92">
        <w:rPr>
          <w:rFonts w:ascii="Times New Roman" w:hAnsi="Times New Roman" w:cs="Times New Roman"/>
          <w:sz w:val="28"/>
          <w:szCs w:val="28"/>
        </w:rPr>
        <w:t>Администрации</w:t>
      </w:r>
      <w:r w:rsidR="00DE4BB4" w:rsidRPr="004D055F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25E9D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BB4" w:rsidRPr="004D05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показателями качества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специалистов, предоставляющих услугу;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6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муниципальных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 в электронной форме: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доступность информации о перечне документов, необходимых для получения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услуги, о режиме работы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3338AA">
        <w:rPr>
          <w:rFonts w:ascii="Times New Roman" w:hAnsi="Times New Roman" w:cs="Times New Roman"/>
          <w:sz w:val="28"/>
          <w:szCs w:val="28"/>
        </w:rPr>
        <w:t>дминистрации</w:t>
      </w:r>
      <w:r w:rsidR="00DE4BB4" w:rsidRPr="004D055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заполнения заявителями заявления и иных документов, необходимых для получения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услуги, в электронной форме;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подачи заявителем с использованием информационно-телекоммуникационных технологий заявления о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услуги;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сведений о ходе выполнения заявления о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 в электронной форме;</w:t>
      </w:r>
    </w:p>
    <w:p w:rsidR="00DE4BB4" w:rsidRDefault="0092198A" w:rsidP="00D2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 использованием информационно-телекоммуникационных технологий электронной версии результатов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услуги, заверенной электронно-цифровой подписью (далее - ЭЦП), с обязательным получением документа на бумажном носителе в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DB14A7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="00D25E9D">
        <w:rPr>
          <w:rFonts w:ascii="Times New Roman" w:hAnsi="Times New Roman" w:cs="Times New Roman"/>
          <w:sz w:val="28"/>
          <w:szCs w:val="28"/>
        </w:rPr>
        <w:t>.</w:t>
      </w:r>
    </w:p>
    <w:p w:rsidR="00F43C83" w:rsidRPr="004D055F" w:rsidRDefault="00F43C83" w:rsidP="00D2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F43C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3.1. Максимальный срок предоставления муниципальной услуги составляет</w:t>
      </w:r>
      <w:r w:rsidR="00F43C83">
        <w:rPr>
          <w:rFonts w:ascii="Times New Roman" w:hAnsi="Times New Roman" w:cs="Times New Roman"/>
          <w:sz w:val="28"/>
          <w:szCs w:val="28"/>
        </w:rPr>
        <w:t xml:space="preserve"> 30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F43C83">
        <w:rPr>
          <w:rFonts w:ascii="Times New Roman" w:hAnsi="Times New Roman" w:cs="Times New Roman"/>
          <w:sz w:val="28"/>
          <w:szCs w:val="28"/>
        </w:rPr>
        <w:t>(</w:t>
      </w:r>
      <w:r w:rsidRPr="004D055F">
        <w:rPr>
          <w:rFonts w:ascii="Times New Roman" w:hAnsi="Times New Roman" w:cs="Times New Roman"/>
          <w:sz w:val="28"/>
          <w:szCs w:val="28"/>
        </w:rPr>
        <w:t>тридцать</w:t>
      </w:r>
      <w:r w:rsidR="00F43C8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3338A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047A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6047AC" w:rsidRPr="006047AC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Pr="004D055F">
        <w:rPr>
          <w:rFonts w:ascii="Times New Roman" w:hAnsi="Times New Roman" w:cs="Times New Roman"/>
          <w:sz w:val="28"/>
          <w:szCs w:val="28"/>
        </w:rPr>
        <w:t>.</w:t>
      </w:r>
    </w:p>
    <w:p w:rsidR="006A455B" w:rsidRPr="006A455B" w:rsidRDefault="00DE4BB4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4"/>
      <w:bookmarkEnd w:id="11"/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DB14A7" w:rsidRPr="004D055F"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P283"/>
      <w:bookmarkEnd w:id="12"/>
      <w:r w:rsidR="006A455B" w:rsidRPr="006A455B">
        <w:rPr>
          <w:rFonts w:ascii="Times New Roman" w:hAnsi="Times New Roman" w:cs="Times New Roman"/>
          <w:sz w:val="28"/>
          <w:szCs w:val="28"/>
        </w:rPr>
        <w:t>Прием и регистрация заявления: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Основанием для начала данного административного действия является личное письменное обращение заявителя в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дминистрацию либо направление заявления в электронном виде или по почте.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данного административного действия является должностное лицо, ответственное за прием и регистрацию документов в </w:t>
      </w:r>
      <w:r w:rsidR="00102C59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Pr="006A455B">
        <w:rPr>
          <w:rFonts w:ascii="Times New Roman" w:hAnsi="Times New Roman" w:cs="Times New Roman"/>
          <w:sz w:val="28"/>
          <w:szCs w:val="28"/>
        </w:rPr>
        <w:t>При личном обращении должностное лицо, ответственное за прием и регистрацию документов, удостоверяет личность заявителя, принимает и регистрирует заявление в поряд</w:t>
      </w:r>
      <w:r w:rsidR="00F43C83">
        <w:rPr>
          <w:rFonts w:ascii="Times New Roman" w:hAnsi="Times New Roman" w:cs="Times New Roman"/>
          <w:sz w:val="28"/>
          <w:szCs w:val="28"/>
        </w:rPr>
        <w:t>ке, установленном Администрацией</w:t>
      </w:r>
      <w:r w:rsidRPr="006A455B">
        <w:rPr>
          <w:rFonts w:ascii="Times New Roman" w:hAnsi="Times New Roman" w:cs="Times New Roman"/>
          <w:sz w:val="28"/>
          <w:szCs w:val="28"/>
        </w:rPr>
        <w:t xml:space="preserve">, ставит отметку в заявлении о его принятии и направляет зарегистрированное заявление главе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A455B">
        <w:rPr>
          <w:rFonts w:ascii="Times New Roman" w:hAnsi="Times New Roman" w:cs="Times New Roman"/>
          <w:sz w:val="28"/>
          <w:szCs w:val="28"/>
        </w:rPr>
        <w:t xml:space="preserve"> поселения на визирование.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должностное лицо, ответственное за регистрацию, за прием документов, распечатывает соответствующее заявление, фиксирует факт его поступления в порядке, установленном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 xml:space="preserve">дминистрацией, направляет заявителю подтверждение о получении и направляет зарегистрированное заявление на визирование главе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</w:t>
      </w:r>
      <w:r w:rsidRPr="006A455B">
        <w:rPr>
          <w:rFonts w:ascii="Times New Roman" w:hAnsi="Times New Roman" w:cs="Times New Roman"/>
          <w:sz w:val="28"/>
          <w:szCs w:val="28"/>
        </w:rPr>
        <w:t>При поступлении заявления по почте заказным письмом с уведомлением о вручении должностное лицо, ответственное за прием документов, вскрывает конверт, регистрирует заявление в журнале регистрации и направляет зарегистрированное заявление на визирование главе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После получения визы главы городского поселения должностное лицо, ответственное за прием и регистрацию документов, направляет заявление в соответствии с визой главы городского поселения специалисту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дминистрации, ответственному за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3.2.7. </w:t>
      </w:r>
      <w:r w:rsidRPr="006A455B">
        <w:rPr>
          <w:rFonts w:ascii="Times New Roman" w:hAnsi="Times New Roman" w:cs="Times New Roman"/>
          <w:sz w:val="28"/>
          <w:szCs w:val="28"/>
        </w:rPr>
        <w:t>Конечным результатом исполнения данной административной процедуры является регистрация письменного (электронного) обращения должностным лицом, ответственным за прием и регистрацию документов, и направление его, предоставляющий муниципальную услугу.</w:t>
      </w:r>
    </w:p>
    <w:p w:rsid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3.2.8. </w:t>
      </w:r>
      <w:r w:rsidRPr="006A455B">
        <w:rPr>
          <w:rFonts w:ascii="Times New Roman" w:hAnsi="Times New Roman" w:cs="Times New Roman"/>
          <w:sz w:val="28"/>
          <w:szCs w:val="28"/>
        </w:rPr>
        <w:t>Максимальный срок исполнения данного административного действия составляет 1</w:t>
      </w:r>
      <w:r w:rsidR="00F43C83">
        <w:rPr>
          <w:rFonts w:ascii="Times New Roman" w:hAnsi="Times New Roman" w:cs="Times New Roman"/>
          <w:sz w:val="28"/>
          <w:szCs w:val="28"/>
        </w:rPr>
        <w:t xml:space="preserve"> (один)</w:t>
      </w:r>
      <w:r w:rsidRPr="006A455B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2"/>
      <w:bookmarkEnd w:id="13"/>
      <w:r w:rsidRPr="006A455B">
        <w:rPr>
          <w:rFonts w:ascii="Times New Roman" w:hAnsi="Times New Roman" w:cs="Times New Roman"/>
          <w:sz w:val="28"/>
          <w:szCs w:val="28"/>
        </w:rPr>
        <w:t>3.3. Рассмотрение специалистом, предоставляющим муниципальную услугу, заявления: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Исполнение заявлений производится специалистом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дминистрации, предоставляющего муниципальную услугу, ответственными за выполнение данной работы согласно должностным инструкциям.</w:t>
      </w:r>
    </w:p>
    <w:p w:rsidR="00F32F06" w:rsidRDefault="00366C0C" w:rsidP="00366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данной административной процедуры является подготовка письменного ответа по запрашиваемой информации. </w:t>
      </w:r>
    </w:p>
    <w:p w:rsidR="00F32F06" w:rsidRPr="00F32F06" w:rsidRDefault="00F32F06" w:rsidP="00F32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06">
        <w:rPr>
          <w:rFonts w:ascii="Times New Roman" w:hAnsi="Times New Roman" w:cs="Times New Roman"/>
          <w:sz w:val="28"/>
          <w:szCs w:val="28"/>
        </w:rPr>
        <w:t>- подготовка, подписание и направление заявителю для подписания проекта договора купли-продажи или договора аренды земельного участка из земель сельскохозяйственного назначения, находящегося в государственной (муниципальной) собственности, для осуществления фермерским хозяйством его деятельности (далее - проект договора купли-продажи или договора аренды земельного участка), если не требуется образование испрашиваемого земельного или уточнение его границ;</w:t>
      </w:r>
    </w:p>
    <w:p w:rsidR="00F32F06" w:rsidRPr="00F32F06" w:rsidRDefault="00F32F06" w:rsidP="00F32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06">
        <w:rPr>
          <w:rFonts w:ascii="Times New Roman" w:hAnsi="Times New Roman" w:cs="Times New Roman"/>
          <w:sz w:val="28"/>
          <w:szCs w:val="28"/>
        </w:rPr>
        <w:t>- принятие и направление решения Администрации об отказе в предоставлении земельного участка из земель сельскохозяйственного назначения, находящегося в государственной (муниципальной  собственности, для осуществления фермерским хозяйством его деятельности при наличии хотя бы одного из оснований, предусмотренных статьей 39.16 Земельного кодекса Российской Федерации.</w:t>
      </w:r>
    </w:p>
    <w:p w:rsidR="00366C0C" w:rsidRDefault="00366C0C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данного административного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43C83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366C0C"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административных процедур в </w:t>
      </w:r>
      <w:r w:rsidRPr="004D055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нормативных правовых актов и настоящим Административным регламентом несет </w:t>
      </w:r>
      <w:r w:rsidR="00F43C83">
        <w:rPr>
          <w:rFonts w:ascii="Times New Roman" w:hAnsi="Times New Roman" w:cs="Times New Roman"/>
          <w:sz w:val="28"/>
          <w:szCs w:val="28"/>
        </w:rPr>
        <w:t>г</w:t>
      </w:r>
      <w:r w:rsidR="00FE3EA7" w:rsidRPr="004D055F">
        <w:rPr>
          <w:rFonts w:ascii="Times New Roman" w:hAnsi="Times New Roman" w:cs="Times New Roman"/>
          <w:sz w:val="28"/>
          <w:szCs w:val="28"/>
        </w:rPr>
        <w:t>лава городского поселения.</w:t>
      </w:r>
    </w:p>
    <w:p w:rsidR="00DE4BB4" w:rsidRPr="004D055F" w:rsidRDefault="00DE4BB4" w:rsidP="00366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366C0C">
        <w:rPr>
          <w:rFonts w:ascii="Times New Roman" w:hAnsi="Times New Roman" w:cs="Times New Roman"/>
          <w:sz w:val="28"/>
          <w:szCs w:val="28"/>
        </w:rPr>
        <w:t>5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</w:t>
      </w:r>
      <w:r w:rsidR="00F43C83">
        <w:rPr>
          <w:rFonts w:ascii="Times New Roman" w:hAnsi="Times New Roman" w:cs="Times New Roman"/>
          <w:sz w:val="28"/>
          <w:szCs w:val="28"/>
        </w:rPr>
        <w:t>15 (</w:t>
      </w:r>
      <w:r w:rsidRPr="004D055F">
        <w:rPr>
          <w:rFonts w:ascii="Times New Roman" w:hAnsi="Times New Roman" w:cs="Times New Roman"/>
          <w:sz w:val="28"/>
          <w:szCs w:val="28"/>
        </w:rPr>
        <w:t>пятнадцати</w:t>
      </w:r>
      <w:r w:rsidR="00F43C8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24086" w:rsidRDefault="00B24086" w:rsidP="00FE3E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4BB4" w:rsidRPr="004D055F" w:rsidRDefault="00DE4BB4" w:rsidP="00F43C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</w:t>
      </w:r>
      <w:r w:rsidR="006E35EA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  <w:r w:rsidRPr="004D055F">
        <w:rPr>
          <w:rFonts w:ascii="Times New Roman" w:hAnsi="Times New Roman" w:cs="Times New Roman"/>
          <w:sz w:val="28"/>
          <w:szCs w:val="28"/>
        </w:rPr>
        <w:t>, определенных настоящим</w:t>
      </w:r>
      <w:r w:rsidR="00D85537">
        <w:rPr>
          <w:rFonts w:ascii="Times New Roman" w:hAnsi="Times New Roman" w:cs="Times New Roman"/>
          <w:sz w:val="28"/>
          <w:szCs w:val="28"/>
        </w:rPr>
        <w:t xml:space="preserve"> Административным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регламентом, осуществляется в форме регулярного мониторинга соблюдения ответственными 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услуги. </w:t>
      </w:r>
    </w:p>
    <w:p w:rsidR="00DE4BB4" w:rsidRPr="004D055F" w:rsidRDefault="00DE4BB4" w:rsidP="00FE3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61"/>
      <w:bookmarkEnd w:id="14"/>
      <w:r w:rsidRPr="004D055F">
        <w:rPr>
          <w:rFonts w:ascii="Times New Roman" w:hAnsi="Times New Roman" w:cs="Times New Roman"/>
          <w:sz w:val="28"/>
          <w:szCs w:val="28"/>
        </w:rPr>
        <w:t>4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.2. Текущий контроль проводится </w:t>
      </w:r>
      <w:r w:rsidR="00F43C83">
        <w:rPr>
          <w:rFonts w:ascii="Times New Roman" w:hAnsi="Times New Roman" w:cs="Times New Roman"/>
          <w:sz w:val="28"/>
          <w:szCs w:val="28"/>
        </w:rPr>
        <w:t>г</w:t>
      </w:r>
      <w:r w:rsidR="00FE3EA7" w:rsidRPr="004D055F">
        <w:rPr>
          <w:rFonts w:ascii="Times New Roman" w:hAnsi="Times New Roman" w:cs="Times New Roman"/>
          <w:sz w:val="28"/>
          <w:szCs w:val="28"/>
        </w:rPr>
        <w:t>лавой городского поселения.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лиц</w:t>
      </w:r>
      <w:r w:rsidR="00FE3EA7" w:rsidRPr="004D055F">
        <w:rPr>
          <w:rFonts w:ascii="Times New Roman" w:hAnsi="Times New Roman" w:cs="Times New Roman"/>
          <w:sz w:val="28"/>
          <w:szCs w:val="28"/>
        </w:rPr>
        <w:t>ом</w:t>
      </w:r>
      <w:r w:rsidRPr="004D055F">
        <w:rPr>
          <w:rFonts w:ascii="Times New Roman" w:hAnsi="Times New Roman" w:cs="Times New Roman"/>
          <w:sz w:val="28"/>
          <w:szCs w:val="28"/>
        </w:rPr>
        <w:t>, указанным в пункте 4.2 настоящего</w:t>
      </w:r>
      <w:r w:rsidR="00D8553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регламента, но не менее двух раз в год.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E4BB4" w:rsidRPr="004D055F" w:rsidRDefault="00FE3EA7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1) 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соблюдение порядка и сроков предоставления муниципальной услуги;</w:t>
      </w:r>
    </w:p>
    <w:p w:rsidR="00DE4BB4" w:rsidRPr="004D055F" w:rsidRDefault="00FE3EA7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2) </w:t>
      </w:r>
      <w:r w:rsidR="00DE4BB4" w:rsidRPr="004D055F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4.4. По результатам текущего контроля лиц</w:t>
      </w:r>
      <w:r w:rsidR="00FE3EA7" w:rsidRPr="004D055F">
        <w:rPr>
          <w:rFonts w:ascii="Times New Roman" w:hAnsi="Times New Roman" w:cs="Times New Roman"/>
          <w:sz w:val="28"/>
          <w:szCs w:val="28"/>
        </w:rPr>
        <w:t>ом</w:t>
      </w:r>
      <w:r w:rsidRPr="004D055F">
        <w:rPr>
          <w:rFonts w:ascii="Times New Roman" w:hAnsi="Times New Roman" w:cs="Times New Roman"/>
          <w:sz w:val="28"/>
          <w:szCs w:val="28"/>
        </w:rPr>
        <w:t>, указанным в пункте 4.2 настоящего</w:t>
      </w:r>
      <w:r w:rsidR="00F43C83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регламента, даются указания по устранению выявленных </w:t>
      </w:r>
      <w:r w:rsidR="006E35EA" w:rsidRPr="004D055F">
        <w:rPr>
          <w:rFonts w:ascii="Times New Roman" w:hAnsi="Times New Roman" w:cs="Times New Roman"/>
          <w:sz w:val="28"/>
          <w:szCs w:val="28"/>
        </w:rPr>
        <w:t>нарушений,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8B7556" w:rsidRPr="004D055F" w:rsidRDefault="008B7556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4.5. Контроль за исполнением положений настоящего Административного регламента включает в себя, помимо текущего контроля, проведение плановых и внеплановых проверок главой городского поселения.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>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4.6. В случае выявления в результате осуществления контроля за исполнением</w:t>
      </w:r>
      <w:r w:rsidR="00D85537" w:rsidRPr="00D85537">
        <w:rPr>
          <w:rFonts w:ascii="Times New Roman" w:hAnsi="Times New Roman" w:cs="Times New Roman"/>
          <w:sz w:val="28"/>
          <w:szCs w:val="28"/>
        </w:rPr>
        <w:t xml:space="preserve"> </w:t>
      </w:r>
      <w:r w:rsidR="00D8553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услуги, несут персональную ответственность за исполнение административных процедур и соблюдение сроков, установленных настоящим</w:t>
      </w:r>
      <w:r w:rsidR="00D85537" w:rsidRPr="00D85537">
        <w:rPr>
          <w:rFonts w:ascii="Times New Roman" w:hAnsi="Times New Roman" w:cs="Times New Roman"/>
          <w:sz w:val="28"/>
          <w:szCs w:val="28"/>
        </w:rPr>
        <w:t xml:space="preserve"> </w:t>
      </w:r>
      <w:r w:rsidR="00D85537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4.8. Персональная ответственность должностных лиц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DE4BB4" w:rsidRPr="004D055F" w:rsidRDefault="008B7556" w:rsidP="0060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4.9. 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Контроль за соблюдением качества оказания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lastRenderedPageBreak/>
        <w:t xml:space="preserve">услуги </w:t>
      </w:r>
      <w:r w:rsidR="006047AC">
        <w:rPr>
          <w:rFonts w:ascii="Times New Roman" w:hAnsi="Times New Roman" w:cs="Times New Roman"/>
          <w:sz w:val="28"/>
          <w:szCs w:val="28"/>
        </w:rPr>
        <w:t>по п</w:t>
      </w:r>
      <w:r w:rsidR="006047AC" w:rsidRPr="006047AC">
        <w:rPr>
          <w:rFonts w:ascii="Times New Roman" w:hAnsi="Times New Roman" w:cs="Times New Roman"/>
          <w:sz w:val="28"/>
          <w:szCs w:val="28"/>
        </w:rPr>
        <w:t>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366C0C">
        <w:rPr>
          <w:rFonts w:ascii="Times New Roman" w:hAnsi="Times New Roman" w:cs="Times New Roman"/>
          <w:sz w:val="28"/>
          <w:szCs w:val="28"/>
        </w:rPr>
        <w:t>,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D055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0E" w:rsidRPr="00D8490E" w:rsidRDefault="00FF3F92" w:rsidP="00D8490E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D8490E">
        <w:rPr>
          <w:b/>
          <w:sz w:val="28"/>
          <w:szCs w:val="28"/>
        </w:rPr>
        <w:t xml:space="preserve">5. </w:t>
      </w:r>
      <w:r w:rsidR="00D8490E" w:rsidRPr="00D8490E">
        <w:rPr>
          <w:b/>
          <w:bCs/>
          <w:color w:val="000000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D8490E" w:rsidRPr="00D8490E" w:rsidRDefault="00D8490E" w:rsidP="00D84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5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353)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нормативными правовыми актами Хабаровского края, муниципальными правовыми актами;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391"/>
      <w:bookmarkEnd w:id="15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1.4 настоящего Административного регламента.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96"/>
      <w:bookmarkEnd w:id="16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403"/>
      <w:bookmarkEnd w:id="17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4320A6" w:rsidRDefault="004320A6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A8" w:rsidRDefault="00C800A8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A8" w:rsidRDefault="00C800A8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0A6" w:rsidRDefault="004320A6" w:rsidP="00391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</w:t>
      </w:r>
      <w:r w:rsidR="00703D44">
        <w:rPr>
          <w:rFonts w:ascii="Times New Roman" w:hAnsi="Times New Roman" w:cs="Times New Roman"/>
          <w:sz w:val="28"/>
          <w:szCs w:val="28"/>
        </w:rPr>
        <w:t xml:space="preserve">                    Э.Б. Аврамец</w:t>
      </w:r>
    </w:p>
    <w:p w:rsidR="004320A6" w:rsidRPr="002C2763" w:rsidRDefault="00C800A8" w:rsidP="00C800A8">
      <w:pPr>
        <w:pStyle w:val="ConsPlusNormal"/>
        <w:ind w:left="3120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8" w:name="P450"/>
      <w:bookmarkEnd w:id="18"/>
      <w:r w:rsidR="004320A6" w:rsidRPr="002C2763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</w:p>
    <w:p w:rsidR="004320A6" w:rsidRPr="002C2763" w:rsidRDefault="004320A6" w:rsidP="004320A6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</w:p>
    <w:p w:rsidR="004320A6" w:rsidRDefault="004320A6" w:rsidP="004320A6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382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4320A6" w:rsidRPr="00635FAF" w:rsidRDefault="004320A6" w:rsidP="001B20E7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82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B20E7" w:rsidRPr="001B20E7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0A6" w:rsidRPr="004D055F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БЛОК-СХЕМА</w:t>
      </w: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20A6" w:rsidRPr="004D055F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4320A6">
        <w:trPr>
          <w:tblCellSpacing w:w="0" w:type="dxa"/>
        </w:trPr>
        <w:tc>
          <w:tcPr>
            <w:tcW w:w="9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заявителя (представителя заявителя) с необходимым пакетом документов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8448FE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заявления в Администрации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8448FE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заявления главе 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(либо лицу, его замещающему) для определения исполнителя для рассмотрения заявления</w:t>
            </w:r>
          </w:p>
        </w:tc>
      </w:tr>
    </w:tbl>
    <w:p w:rsidR="008448FE" w:rsidRPr="008448FE" w:rsidRDefault="008448FE" w:rsidP="0043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48FE" w:rsidRPr="008448FE" w:rsidTr="004320A6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заявления специалисту 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для исполнения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48FE" w:rsidRPr="008448FE" w:rsidTr="004320A6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специалистом наличия объема необходимых документов, правильность оформления заявления на исполнение муниципальной функции (предоставления муниципальной услуги)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необходимые документы имеются, заявление оформлено правильно?</w:t>
            </w:r>
          </w:p>
        </w:tc>
      </w:tr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8448FE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6047AC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специалистом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купли-продажи, или аренды земельного участка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уведомляет заявителя о наличии препятствий в исполнении муниципальной функции (предоставлении муниципальной услуги), объясняет содержание выявленных недостатков и меры по их устранению (приостановление исполнения муниципальной функции (предоставления муниципальной  услуги)</w:t>
            </w:r>
          </w:p>
        </w:tc>
      </w:tr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Устранил ли заявитель причины, послужившие основанием для муниципальной функции (предоставления муниципальной услуги</w:t>
            </w:r>
          </w:p>
        </w:tc>
      </w:tr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1B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специалистом </w:t>
            </w:r>
            <w:r w:rsidR="001B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купли-продажи, или аренды земельного участка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Письменный ответ об отказе в исполнении муниципальной функции (предоставлении муниципальной услуги)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DC" w:rsidRPr="004D055F" w:rsidRDefault="00A058DC" w:rsidP="0043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8DC" w:rsidRPr="004D055F" w:rsidSect="00CA3C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2EB"/>
    <w:multiLevelType w:val="hybridMultilevel"/>
    <w:tmpl w:val="4A504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B4"/>
    <w:rsid w:val="00005946"/>
    <w:rsid w:val="00012CF1"/>
    <w:rsid w:val="0003107C"/>
    <w:rsid w:val="00050A69"/>
    <w:rsid w:val="00056733"/>
    <w:rsid w:val="000B0D6D"/>
    <w:rsid w:val="000C0238"/>
    <w:rsid w:val="000C7943"/>
    <w:rsid w:val="00101AED"/>
    <w:rsid w:val="00102C59"/>
    <w:rsid w:val="00147C67"/>
    <w:rsid w:val="00166F88"/>
    <w:rsid w:val="00172933"/>
    <w:rsid w:val="00172FF1"/>
    <w:rsid w:val="00176940"/>
    <w:rsid w:val="001A0EF2"/>
    <w:rsid w:val="001B20E7"/>
    <w:rsid w:val="001C2571"/>
    <w:rsid w:val="001C557B"/>
    <w:rsid w:val="001E0ED4"/>
    <w:rsid w:val="002247CB"/>
    <w:rsid w:val="00247C98"/>
    <w:rsid w:val="00261178"/>
    <w:rsid w:val="0026503A"/>
    <w:rsid w:val="002E1FAE"/>
    <w:rsid w:val="00314459"/>
    <w:rsid w:val="003338AA"/>
    <w:rsid w:val="00365D10"/>
    <w:rsid w:val="00366C0C"/>
    <w:rsid w:val="00391CFF"/>
    <w:rsid w:val="003A37D3"/>
    <w:rsid w:val="003F2B70"/>
    <w:rsid w:val="0040245F"/>
    <w:rsid w:val="0040377D"/>
    <w:rsid w:val="00403E93"/>
    <w:rsid w:val="00405398"/>
    <w:rsid w:val="00415ABB"/>
    <w:rsid w:val="004320A6"/>
    <w:rsid w:val="00434453"/>
    <w:rsid w:val="004445E9"/>
    <w:rsid w:val="004600F4"/>
    <w:rsid w:val="00496661"/>
    <w:rsid w:val="004D055F"/>
    <w:rsid w:val="004D0CE1"/>
    <w:rsid w:val="004D38A1"/>
    <w:rsid w:val="004E42A5"/>
    <w:rsid w:val="004F5010"/>
    <w:rsid w:val="00526A7D"/>
    <w:rsid w:val="005812CD"/>
    <w:rsid w:val="006047AC"/>
    <w:rsid w:val="00625198"/>
    <w:rsid w:val="006375FA"/>
    <w:rsid w:val="00647C1A"/>
    <w:rsid w:val="006627A8"/>
    <w:rsid w:val="006A455B"/>
    <w:rsid w:val="006A55B7"/>
    <w:rsid w:val="006E35EA"/>
    <w:rsid w:val="00703D44"/>
    <w:rsid w:val="0078326A"/>
    <w:rsid w:val="007B0B04"/>
    <w:rsid w:val="007B797D"/>
    <w:rsid w:val="00801267"/>
    <w:rsid w:val="008448FE"/>
    <w:rsid w:val="008839CA"/>
    <w:rsid w:val="008A3D01"/>
    <w:rsid w:val="008B7556"/>
    <w:rsid w:val="008D3493"/>
    <w:rsid w:val="008F0A6D"/>
    <w:rsid w:val="009068CD"/>
    <w:rsid w:val="00907091"/>
    <w:rsid w:val="0092198A"/>
    <w:rsid w:val="00926A6C"/>
    <w:rsid w:val="009847E4"/>
    <w:rsid w:val="009F6A29"/>
    <w:rsid w:val="00A058DC"/>
    <w:rsid w:val="00A8698E"/>
    <w:rsid w:val="00AA6A80"/>
    <w:rsid w:val="00AB5683"/>
    <w:rsid w:val="00AE18B2"/>
    <w:rsid w:val="00B1036F"/>
    <w:rsid w:val="00B24086"/>
    <w:rsid w:val="00B27F4C"/>
    <w:rsid w:val="00B54C1A"/>
    <w:rsid w:val="00BB3591"/>
    <w:rsid w:val="00BE6BC0"/>
    <w:rsid w:val="00BF00DB"/>
    <w:rsid w:val="00C02CAC"/>
    <w:rsid w:val="00C06A9B"/>
    <w:rsid w:val="00C139DB"/>
    <w:rsid w:val="00C327EA"/>
    <w:rsid w:val="00C56C6D"/>
    <w:rsid w:val="00C800A8"/>
    <w:rsid w:val="00C914B1"/>
    <w:rsid w:val="00CA3C6E"/>
    <w:rsid w:val="00D25E9D"/>
    <w:rsid w:val="00D27ABA"/>
    <w:rsid w:val="00D55BEF"/>
    <w:rsid w:val="00D63428"/>
    <w:rsid w:val="00D8490E"/>
    <w:rsid w:val="00D84EC1"/>
    <w:rsid w:val="00D85537"/>
    <w:rsid w:val="00D9532B"/>
    <w:rsid w:val="00DB14A7"/>
    <w:rsid w:val="00DC5777"/>
    <w:rsid w:val="00DE480A"/>
    <w:rsid w:val="00DE4BB4"/>
    <w:rsid w:val="00DF757D"/>
    <w:rsid w:val="00E00140"/>
    <w:rsid w:val="00E00854"/>
    <w:rsid w:val="00E113D2"/>
    <w:rsid w:val="00E22928"/>
    <w:rsid w:val="00E35C32"/>
    <w:rsid w:val="00E622E2"/>
    <w:rsid w:val="00ED2CC2"/>
    <w:rsid w:val="00EE0802"/>
    <w:rsid w:val="00EE162E"/>
    <w:rsid w:val="00F32F06"/>
    <w:rsid w:val="00F357D8"/>
    <w:rsid w:val="00F43C83"/>
    <w:rsid w:val="00F81E24"/>
    <w:rsid w:val="00F8682B"/>
    <w:rsid w:val="00F918CF"/>
    <w:rsid w:val="00FD4D3B"/>
    <w:rsid w:val="00FE3EA7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3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AA6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4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3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AA6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4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6071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Celeron430</dc:creator>
  <cp:lastModifiedBy>Председатель ТСЖ</cp:lastModifiedBy>
  <cp:revision>2</cp:revision>
  <cp:lastPrinted>2017-09-26T02:18:00Z</cp:lastPrinted>
  <dcterms:created xsi:type="dcterms:W3CDTF">2019-02-04T00:26:00Z</dcterms:created>
  <dcterms:modified xsi:type="dcterms:W3CDTF">2019-02-04T00:26:00Z</dcterms:modified>
</cp:coreProperties>
</file>